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9A7B" w14:textId="1EFCC87E" w:rsidR="006C5811" w:rsidRPr="009B07F1" w:rsidRDefault="006C5811" w:rsidP="009B07F1">
      <w:pPr>
        <w:spacing w:before="60" w:after="60" w:line="288" w:lineRule="auto"/>
        <w:jc w:val="center"/>
        <w:rPr>
          <w:rFonts w:ascii="Times New Roman" w:hAnsi="Times New Roman" w:cs="Times New Roman"/>
          <w:b/>
          <w:bCs/>
        </w:rPr>
      </w:pPr>
      <w:r w:rsidRPr="009B07F1">
        <w:rPr>
          <w:rFonts w:ascii="Times New Roman" w:hAnsi="Times New Roman" w:cs="Times New Roman"/>
          <w:b/>
          <w:bCs/>
        </w:rPr>
        <w:t>GIẤY ĐĂNG KÝ MUA TRÁI PHIẾU</w:t>
      </w:r>
    </w:p>
    <w:p w14:paraId="51D1277D" w14:textId="10AC9ABC" w:rsidR="006C5811" w:rsidRPr="009B07F1" w:rsidRDefault="006C5811" w:rsidP="009B07F1">
      <w:pPr>
        <w:spacing w:before="60" w:after="60" w:line="288" w:lineRule="auto"/>
        <w:jc w:val="center"/>
        <w:rPr>
          <w:rFonts w:ascii="Times New Roman" w:hAnsi="Times New Roman" w:cs="Times New Roman"/>
          <w:b/>
          <w:bCs/>
        </w:rPr>
      </w:pPr>
      <w:r w:rsidRPr="009B07F1">
        <w:rPr>
          <w:rFonts w:ascii="Times New Roman" w:hAnsi="Times New Roman" w:cs="Times New Roman"/>
          <w:b/>
          <w:bCs/>
        </w:rPr>
        <w:t>CÔNG TY CỔ PHẦN NÔNG NGHIỆP BAF VIỆT NAM</w:t>
      </w:r>
    </w:p>
    <w:p w14:paraId="23B67CB7" w14:textId="777BB10D" w:rsidR="006C5811" w:rsidRPr="009B07F1" w:rsidRDefault="006C5811" w:rsidP="009B07F1">
      <w:pPr>
        <w:spacing w:before="60" w:after="60" w:line="288" w:lineRule="auto"/>
        <w:jc w:val="center"/>
        <w:rPr>
          <w:rFonts w:ascii="Times New Roman" w:hAnsi="Times New Roman" w:cs="Times New Roman"/>
          <w:i/>
          <w:iCs/>
          <w:color w:val="808080"/>
        </w:rPr>
      </w:pPr>
      <w:r w:rsidRPr="009B07F1">
        <w:rPr>
          <w:rFonts w:ascii="Times New Roman" w:hAnsi="Times New Roman" w:cs="Times New Roman"/>
          <w:b/>
          <w:bCs/>
        </w:rPr>
        <w:t>CHÀO BÁN RA CÔNG CHÚNG</w:t>
      </w:r>
      <w:r w:rsidRPr="009B07F1">
        <w:rPr>
          <w:rFonts w:ascii="Times New Roman" w:hAnsi="Times New Roman" w:cs="Times New Roman"/>
          <w:b/>
          <w:bCs/>
        </w:rPr>
        <w:br/>
      </w:r>
      <w:r w:rsidR="00DB1C3F" w:rsidRPr="009B07F1">
        <w:rPr>
          <w:rFonts w:ascii="Times New Roman" w:hAnsi="Times New Roman" w:cs="Times New Roman"/>
          <w:b/>
          <w:bCs/>
        </w:rPr>
        <w:tab/>
      </w:r>
      <w:r w:rsidRPr="009B07F1">
        <w:rPr>
          <w:rFonts w:ascii="Times New Roman" w:hAnsi="Times New Roman" w:cs="Times New Roman"/>
          <w:i/>
          <w:iCs/>
        </w:rPr>
        <w:t xml:space="preserve">(Giấy chứng nhận đăng ký chào bán trái phiếu số </w:t>
      </w:r>
      <w:r w:rsidR="00CF39B8">
        <w:rPr>
          <w:rFonts w:ascii="Times New Roman" w:hAnsi="Times New Roman" w:cs="Times New Roman"/>
          <w:i/>
          <w:iCs/>
        </w:rPr>
        <w:t>447</w:t>
      </w:r>
      <w:r w:rsidR="00CF39B8" w:rsidRPr="009B07F1">
        <w:rPr>
          <w:rFonts w:ascii="Times New Roman" w:hAnsi="Times New Roman" w:cs="Times New Roman"/>
          <w:i/>
          <w:iCs/>
        </w:rPr>
        <w:t>/</w:t>
      </w:r>
      <w:r w:rsidRPr="009B07F1">
        <w:rPr>
          <w:rFonts w:ascii="Times New Roman" w:hAnsi="Times New Roman" w:cs="Times New Roman"/>
          <w:i/>
          <w:iCs/>
        </w:rPr>
        <w:t>GCN-UBCK do</w:t>
      </w:r>
      <w:r w:rsidRPr="009B07F1">
        <w:rPr>
          <w:rFonts w:ascii="Times New Roman" w:hAnsi="Times New Roman" w:cs="Times New Roman"/>
          <w:i/>
          <w:iCs/>
        </w:rPr>
        <w:br/>
        <w:t xml:space="preserve">Ủy ban Chứng khoán Nhà nước cấp ngày </w:t>
      </w:r>
      <w:r w:rsidR="00CF39B8">
        <w:rPr>
          <w:rFonts w:ascii="Times New Roman" w:hAnsi="Times New Roman" w:cs="Times New Roman"/>
          <w:i/>
          <w:iCs/>
        </w:rPr>
        <w:t>25</w:t>
      </w:r>
      <w:r w:rsidR="00CF39B8" w:rsidRPr="009B07F1">
        <w:rPr>
          <w:rFonts w:ascii="Times New Roman" w:hAnsi="Times New Roman" w:cs="Times New Roman"/>
          <w:i/>
          <w:iCs/>
        </w:rPr>
        <w:t>/</w:t>
      </w:r>
      <w:r w:rsidR="00CF39B8">
        <w:rPr>
          <w:rFonts w:ascii="Times New Roman" w:hAnsi="Times New Roman" w:cs="Times New Roman"/>
          <w:i/>
          <w:iCs/>
        </w:rPr>
        <w:t>11</w:t>
      </w:r>
      <w:r w:rsidR="00CF39B8" w:rsidRPr="009B07F1">
        <w:rPr>
          <w:rFonts w:ascii="Times New Roman" w:hAnsi="Times New Roman" w:cs="Times New Roman"/>
          <w:i/>
          <w:iCs/>
        </w:rPr>
        <w:t>/</w:t>
      </w:r>
      <w:r w:rsidR="00CF39B8">
        <w:rPr>
          <w:rFonts w:ascii="Times New Roman" w:hAnsi="Times New Roman" w:cs="Times New Roman"/>
          <w:i/>
          <w:iCs/>
        </w:rPr>
        <w:t>2025</w:t>
      </w:r>
      <w:r w:rsidR="00CF39B8" w:rsidRPr="009B07F1">
        <w:rPr>
          <w:rFonts w:ascii="Times New Roman" w:hAnsi="Times New Roman" w:cs="Times New Roman"/>
          <w:i/>
          <w:iCs/>
        </w:rPr>
        <w:t>)</w:t>
      </w:r>
      <w:r w:rsidRPr="009B07F1">
        <w:rPr>
          <w:rFonts w:ascii="Times New Roman" w:hAnsi="Times New Roman" w:cs="Times New Roman"/>
          <w:i/>
          <w:iCs/>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29"/>
      </w:tblGrid>
      <w:tr w:rsidR="006C5811" w:rsidRPr="009B07F1" w14:paraId="526BA20C" w14:textId="77777777" w:rsidTr="009B07F1">
        <w:tc>
          <w:tcPr>
            <w:tcW w:w="750" w:type="pct"/>
          </w:tcPr>
          <w:p w14:paraId="3AA728D3" w14:textId="0A1F5AF9" w:rsidR="006C5811" w:rsidRPr="009B07F1" w:rsidRDefault="006C5811" w:rsidP="009B07F1">
            <w:pPr>
              <w:spacing w:before="60" w:after="60" w:line="288" w:lineRule="auto"/>
              <w:jc w:val="both"/>
              <w:rPr>
                <w:rFonts w:ascii="Times New Roman" w:hAnsi="Times New Roman" w:cs="Times New Roman"/>
              </w:rPr>
            </w:pPr>
            <w:r w:rsidRPr="009B07F1">
              <w:rPr>
                <w:rFonts w:ascii="Times New Roman" w:hAnsi="Times New Roman" w:cs="Times New Roman"/>
              </w:rPr>
              <w:t xml:space="preserve">Kính gửi: </w:t>
            </w:r>
          </w:p>
        </w:tc>
        <w:tc>
          <w:tcPr>
            <w:tcW w:w="4250" w:type="pct"/>
          </w:tcPr>
          <w:p w14:paraId="609BC1EE" w14:textId="79C168AB" w:rsidR="006C5811" w:rsidRPr="009B07F1" w:rsidRDefault="006C5811" w:rsidP="009B07F1">
            <w:pPr>
              <w:pStyle w:val="ListParagraph"/>
              <w:numPr>
                <w:ilvl w:val="2"/>
                <w:numId w:val="1"/>
              </w:numPr>
              <w:spacing w:before="60" w:after="60" w:line="288" w:lineRule="auto"/>
              <w:ind w:left="361" w:hanging="361"/>
              <w:jc w:val="both"/>
              <w:rPr>
                <w:rFonts w:ascii="Times New Roman" w:hAnsi="Times New Roman" w:cs="Times New Roman"/>
                <w:b/>
                <w:bCs/>
              </w:rPr>
            </w:pPr>
            <w:r w:rsidRPr="009B07F1">
              <w:rPr>
                <w:rFonts w:ascii="Times New Roman" w:hAnsi="Times New Roman" w:cs="Times New Roman"/>
                <w:b/>
                <w:bCs/>
              </w:rPr>
              <w:t>CÔNG TY CỔ PHẦN NÔNG NGHIỆP BAF VIỆT NAM (“Tổ Chức Phát Hành”)</w:t>
            </w:r>
          </w:p>
        </w:tc>
      </w:tr>
      <w:tr w:rsidR="006C5811" w:rsidRPr="009B07F1" w14:paraId="02816341" w14:textId="77777777" w:rsidTr="009B07F1">
        <w:tc>
          <w:tcPr>
            <w:tcW w:w="750" w:type="pct"/>
          </w:tcPr>
          <w:p w14:paraId="0634975B" w14:textId="77777777" w:rsidR="006C5811" w:rsidRPr="009B07F1" w:rsidRDefault="006C5811" w:rsidP="009B07F1">
            <w:pPr>
              <w:spacing w:before="60" w:after="60" w:line="288" w:lineRule="auto"/>
              <w:jc w:val="both"/>
              <w:rPr>
                <w:rFonts w:ascii="Times New Roman" w:hAnsi="Times New Roman" w:cs="Times New Roman"/>
              </w:rPr>
            </w:pPr>
          </w:p>
        </w:tc>
        <w:tc>
          <w:tcPr>
            <w:tcW w:w="4250" w:type="pct"/>
          </w:tcPr>
          <w:p w14:paraId="37BDAC22" w14:textId="4ADE2E03" w:rsidR="006C5811" w:rsidRPr="009B07F1" w:rsidRDefault="006C5811" w:rsidP="009B07F1">
            <w:pPr>
              <w:pStyle w:val="ListParagraph"/>
              <w:numPr>
                <w:ilvl w:val="2"/>
                <w:numId w:val="1"/>
              </w:numPr>
              <w:spacing w:before="60" w:after="60" w:line="288" w:lineRule="auto"/>
              <w:ind w:left="361" w:hanging="361"/>
              <w:jc w:val="both"/>
              <w:rPr>
                <w:rFonts w:ascii="Times New Roman" w:hAnsi="Times New Roman" w:cs="Times New Roman"/>
                <w:b/>
                <w:bCs/>
              </w:rPr>
            </w:pPr>
            <w:r w:rsidRPr="009B07F1">
              <w:rPr>
                <w:rFonts w:ascii="Times New Roman" w:hAnsi="Times New Roman" w:cs="Times New Roman"/>
                <w:b/>
                <w:bCs/>
              </w:rPr>
              <w:t>CÔNG TY TNHH CHỨNG KHOÁN JB VIỆT NAM (“JBSV” hoặc “Đại Lý Phân Phối”)</w:t>
            </w:r>
          </w:p>
        </w:tc>
      </w:tr>
    </w:tbl>
    <w:p w14:paraId="38C9725B" w14:textId="77777777" w:rsidR="006C5811" w:rsidRPr="009B07F1" w:rsidRDefault="006C5811" w:rsidP="009B07F1">
      <w:pPr>
        <w:spacing w:before="60" w:after="60" w:line="288"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281"/>
        <w:gridCol w:w="5194"/>
      </w:tblGrid>
      <w:tr w:rsidR="006C5811" w:rsidRPr="009B07F1" w14:paraId="71ACA01F" w14:textId="77777777" w:rsidTr="00ED7283">
        <w:tc>
          <w:tcPr>
            <w:tcW w:w="8505" w:type="dxa"/>
            <w:gridSpan w:val="3"/>
          </w:tcPr>
          <w:p w14:paraId="3DA803F5" w14:textId="5FA4FC9A" w:rsidR="006C5811" w:rsidRPr="009B07F1" w:rsidRDefault="006C5811" w:rsidP="00ED7283">
            <w:pPr>
              <w:pStyle w:val="ListParagraph"/>
              <w:numPr>
                <w:ilvl w:val="0"/>
                <w:numId w:val="2"/>
              </w:numPr>
              <w:tabs>
                <w:tab w:val="left" w:pos="446"/>
              </w:tabs>
              <w:spacing w:before="60" w:after="60" w:line="288" w:lineRule="auto"/>
              <w:ind w:left="452" w:hanging="452"/>
              <w:rPr>
                <w:rFonts w:ascii="Times New Roman" w:hAnsi="Times New Roman" w:cs="Times New Roman"/>
                <w:b/>
                <w:bCs/>
              </w:rPr>
            </w:pPr>
            <w:r w:rsidRPr="009B07F1">
              <w:rPr>
                <w:rFonts w:ascii="Times New Roman" w:hAnsi="Times New Roman" w:cs="Times New Roman"/>
                <w:b/>
                <w:bCs/>
              </w:rPr>
              <w:t>TỔ CHỨC/CÁ NHÂN ĐĂNG KÝ MUA TRÁI PHIẾU (“Bên Đăng Ký Mua Trái Phiếu”</w:t>
            </w:r>
            <w:r w:rsidR="00E059AF">
              <w:rPr>
                <w:rFonts w:ascii="Times New Roman" w:hAnsi="Times New Roman" w:cs="Times New Roman"/>
                <w:b/>
                <w:bCs/>
              </w:rPr>
              <w:t xml:space="preserve"> </w:t>
            </w:r>
            <w:r w:rsidRPr="009B07F1">
              <w:rPr>
                <w:rFonts w:ascii="Times New Roman" w:hAnsi="Times New Roman" w:cs="Times New Roman"/>
                <w:b/>
                <w:bCs/>
              </w:rPr>
              <w:t>hoặc “</w:t>
            </w:r>
            <w:r w:rsidR="00D570B0" w:rsidRPr="009B07F1">
              <w:rPr>
                <w:rFonts w:ascii="Times New Roman" w:hAnsi="Times New Roman" w:cs="Times New Roman"/>
                <w:b/>
                <w:bCs/>
              </w:rPr>
              <w:t>Nhà Đầu Tư</w:t>
            </w:r>
            <w:r w:rsidRPr="009B07F1">
              <w:rPr>
                <w:rFonts w:ascii="Times New Roman" w:hAnsi="Times New Roman" w:cs="Times New Roman"/>
                <w:b/>
                <w:bCs/>
              </w:rPr>
              <w:t>”)</w:t>
            </w:r>
          </w:p>
        </w:tc>
      </w:tr>
      <w:tr w:rsidR="001F0B5D" w:rsidRPr="009B07F1" w14:paraId="346D5CD0" w14:textId="77777777" w:rsidTr="00691D76">
        <w:tc>
          <w:tcPr>
            <w:tcW w:w="3030" w:type="dxa"/>
          </w:tcPr>
          <w:p w14:paraId="222232CE" w14:textId="4BAD661B" w:rsidR="006C5811" w:rsidRPr="009B07F1" w:rsidRDefault="006C5811" w:rsidP="009B07F1">
            <w:pPr>
              <w:pStyle w:val="ListParagraph"/>
              <w:numPr>
                <w:ilvl w:val="2"/>
                <w:numId w:val="1"/>
              </w:numPr>
              <w:tabs>
                <w:tab w:val="left" w:pos="452"/>
                <w:tab w:val="left" w:pos="1730"/>
              </w:tabs>
              <w:spacing w:before="60" w:after="60" w:line="288" w:lineRule="auto"/>
              <w:ind w:left="454" w:hanging="427"/>
              <w:jc w:val="both"/>
              <w:rPr>
                <w:rFonts w:ascii="Times New Roman" w:hAnsi="Times New Roman" w:cs="Times New Roman"/>
              </w:rPr>
            </w:pPr>
            <w:r w:rsidRPr="009B07F1">
              <w:rPr>
                <w:rFonts w:ascii="Times New Roman" w:hAnsi="Times New Roman" w:cs="Times New Roman"/>
              </w:rPr>
              <w:t xml:space="preserve">Họ và tên cá nhân/Tên tổ chức </w:t>
            </w:r>
          </w:p>
        </w:tc>
        <w:tc>
          <w:tcPr>
            <w:tcW w:w="281" w:type="dxa"/>
          </w:tcPr>
          <w:p w14:paraId="1503DDCF" w14:textId="77777777" w:rsidR="006C5811" w:rsidRPr="009B07F1" w:rsidRDefault="006C5811" w:rsidP="009B07F1">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013AD334" w14:textId="5F443FEC" w:rsidR="006C5811" w:rsidRPr="009B07F1" w:rsidRDefault="00CF19E8" w:rsidP="009B07F1">
            <w:pPr>
              <w:spacing w:before="60" w:after="60" w:line="288" w:lineRule="auto"/>
              <w:jc w:val="both"/>
              <w:rPr>
                <w:rFonts w:ascii="Times New Roman" w:hAnsi="Times New Roman" w:cs="Times New Roman"/>
              </w:rPr>
            </w:pPr>
            <w:r w:rsidRPr="009B07F1">
              <w:rPr>
                <w:rFonts w:ascii="Times New Roman" w:hAnsi="Times New Roman" w:cs="Times New Roman"/>
              </w:rPr>
              <w:t>…………………………………………………</w:t>
            </w:r>
            <w:r w:rsidR="00272255">
              <w:rPr>
                <w:rFonts w:ascii="Times New Roman" w:hAnsi="Times New Roman" w:cs="Times New Roman"/>
              </w:rPr>
              <w:t>…….</w:t>
            </w:r>
          </w:p>
          <w:p w14:paraId="506100ED" w14:textId="13843C5B" w:rsidR="00CF19E8" w:rsidRPr="009B07F1" w:rsidRDefault="00CF19E8" w:rsidP="009B07F1">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7913E177" w14:textId="77777777" w:rsidTr="00691D76">
        <w:trPr>
          <w:trHeight w:val="1306"/>
        </w:trPr>
        <w:tc>
          <w:tcPr>
            <w:tcW w:w="3030" w:type="dxa"/>
          </w:tcPr>
          <w:p w14:paraId="0DFD49F4" w14:textId="5920874E" w:rsidR="006C5811" w:rsidRPr="009B07F1" w:rsidRDefault="00E059AF" w:rsidP="009B07F1">
            <w:pPr>
              <w:pStyle w:val="ListParagraph"/>
              <w:numPr>
                <w:ilvl w:val="2"/>
                <w:numId w:val="1"/>
              </w:numPr>
              <w:tabs>
                <w:tab w:val="left" w:pos="452"/>
              </w:tabs>
              <w:spacing w:before="60" w:after="60" w:line="288" w:lineRule="auto"/>
              <w:ind w:left="452" w:hanging="425"/>
              <w:jc w:val="both"/>
              <w:rPr>
                <w:rFonts w:ascii="Times New Roman" w:hAnsi="Times New Roman" w:cs="Times New Roman"/>
              </w:rPr>
            </w:pPr>
            <w:r>
              <w:rPr>
                <w:rFonts w:ascii="Times New Roman" w:hAnsi="Times New Roman" w:cs="Times New Roman"/>
              </w:rPr>
              <w:t xml:space="preserve">Số </w:t>
            </w:r>
            <w:r w:rsidR="006C5811" w:rsidRPr="009B07F1">
              <w:rPr>
                <w:rFonts w:ascii="Times New Roman" w:hAnsi="Times New Roman" w:cs="Times New Roman"/>
              </w:rPr>
              <w:t>CCCD</w:t>
            </w:r>
            <w:r>
              <w:rPr>
                <w:rFonts w:ascii="Times New Roman" w:hAnsi="Times New Roman" w:cs="Times New Roman"/>
              </w:rPr>
              <w:t>/CC</w:t>
            </w:r>
            <w:r w:rsidR="006C5811" w:rsidRPr="009B07F1">
              <w:rPr>
                <w:rFonts w:ascii="Times New Roman" w:hAnsi="Times New Roman" w:cs="Times New Roman"/>
              </w:rPr>
              <w:t>/Giấy CNĐKDN hoặc tài liệu tương đương</w:t>
            </w:r>
          </w:p>
        </w:tc>
        <w:tc>
          <w:tcPr>
            <w:tcW w:w="281" w:type="dxa"/>
          </w:tcPr>
          <w:p w14:paraId="490ADE3F" w14:textId="77777777" w:rsidR="006C5811" w:rsidRPr="009B07F1" w:rsidRDefault="006C5811" w:rsidP="009B07F1">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68FAD03F" w14:textId="587296D3" w:rsidR="00E059AF" w:rsidRPr="009B07F1" w:rsidRDefault="006C5811" w:rsidP="009B07F1">
            <w:pPr>
              <w:spacing w:before="60" w:after="60" w:line="288" w:lineRule="auto"/>
              <w:jc w:val="both"/>
              <w:rPr>
                <w:rFonts w:ascii="Times New Roman" w:hAnsi="Times New Roman" w:cs="Times New Roman"/>
              </w:rPr>
            </w:pPr>
            <w:r w:rsidRPr="009B07F1">
              <w:rPr>
                <w:rFonts w:ascii="Times New Roman" w:hAnsi="Times New Roman" w:cs="Times New Roman"/>
              </w:rPr>
              <w:t>……………….. do………………………………………</w:t>
            </w:r>
            <w:r w:rsidR="00691D76">
              <w:rPr>
                <w:rFonts w:ascii="Times New Roman" w:hAnsi="Times New Roman" w:cs="Times New Roman"/>
              </w:rPr>
              <w:t>……</w:t>
            </w:r>
            <w:proofErr w:type="gramStart"/>
            <w:r w:rsidR="00691D76">
              <w:rPr>
                <w:rFonts w:ascii="Times New Roman" w:hAnsi="Times New Roman" w:cs="Times New Roman"/>
              </w:rPr>
              <w:t>….</w:t>
            </w:r>
            <w:r w:rsidRPr="009B07F1">
              <w:rPr>
                <w:rFonts w:ascii="Times New Roman" w:hAnsi="Times New Roman" w:cs="Times New Roman"/>
              </w:rPr>
              <w:t>cấp</w:t>
            </w:r>
            <w:proofErr w:type="gramEnd"/>
            <w:r w:rsidRPr="009B07F1">
              <w:rPr>
                <w:rFonts w:ascii="Times New Roman" w:hAnsi="Times New Roman" w:cs="Times New Roman"/>
              </w:rPr>
              <w:t xml:space="preserve"> ngày……………………………………………….</w:t>
            </w:r>
          </w:p>
        </w:tc>
      </w:tr>
      <w:tr w:rsidR="00691D76" w:rsidRPr="009B07F1" w14:paraId="77F391F4" w14:textId="77777777" w:rsidTr="00691D76">
        <w:tc>
          <w:tcPr>
            <w:tcW w:w="3030" w:type="dxa"/>
          </w:tcPr>
          <w:p w14:paraId="3494FF6A" w14:textId="012B9766"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Mã số thuế</w:t>
            </w:r>
          </w:p>
        </w:tc>
        <w:tc>
          <w:tcPr>
            <w:tcW w:w="281" w:type="dxa"/>
          </w:tcPr>
          <w:p w14:paraId="53175E86" w14:textId="005BC34E"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42920C6D" w14:textId="5B6030FF"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61BD90C7" w14:textId="77777777" w:rsidTr="00691D76">
        <w:tc>
          <w:tcPr>
            <w:tcW w:w="3030" w:type="dxa"/>
          </w:tcPr>
          <w:p w14:paraId="266DD513" w14:textId="6FB22463"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Địa chỉ liên lạc</w:t>
            </w:r>
          </w:p>
        </w:tc>
        <w:tc>
          <w:tcPr>
            <w:tcW w:w="281" w:type="dxa"/>
          </w:tcPr>
          <w:p w14:paraId="5E94037B"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6F566DC2" w14:textId="202AEB5E"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7AE6B99F" w14:textId="77777777" w:rsidTr="00691D76">
        <w:tc>
          <w:tcPr>
            <w:tcW w:w="3030" w:type="dxa"/>
          </w:tcPr>
          <w:p w14:paraId="73934FBD" w14:textId="3F223281"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Số điện thoại</w:t>
            </w:r>
          </w:p>
        </w:tc>
        <w:tc>
          <w:tcPr>
            <w:tcW w:w="281" w:type="dxa"/>
          </w:tcPr>
          <w:p w14:paraId="75670D34"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0D72745D" w14:textId="1DF845BF"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6C6FDFB4" w14:textId="77777777" w:rsidTr="00691D76">
        <w:tc>
          <w:tcPr>
            <w:tcW w:w="3030" w:type="dxa"/>
          </w:tcPr>
          <w:p w14:paraId="006BFE8E" w14:textId="77777777"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Email</w:t>
            </w:r>
          </w:p>
        </w:tc>
        <w:tc>
          <w:tcPr>
            <w:tcW w:w="281" w:type="dxa"/>
          </w:tcPr>
          <w:p w14:paraId="4A112F61"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10537302" w14:textId="289B1EF1"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0AA7BBBD" w14:textId="77777777" w:rsidTr="00691D76">
        <w:tc>
          <w:tcPr>
            <w:tcW w:w="3030" w:type="dxa"/>
          </w:tcPr>
          <w:p w14:paraId="1740140C" w14:textId="26957C39" w:rsidR="00691D76" w:rsidRPr="009B07F1" w:rsidRDefault="00691D76" w:rsidP="00691D76">
            <w:pPr>
              <w:pStyle w:val="ListParagraph"/>
              <w:numPr>
                <w:ilvl w:val="2"/>
                <w:numId w:val="1"/>
              </w:numPr>
              <w:tabs>
                <w:tab w:val="left" w:pos="452"/>
                <w:tab w:val="left" w:pos="1730"/>
              </w:tabs>
              <w:spacing w:before="60" w:after="60" w:line="288" w:lineRule="auto"/>
              <w:ind w:left="454" w:hanging="427"/>
              <w:jc w:val="both"/>
              <w:rPr>
                <w:rFonts w:ascii="Times New Roman" w:hAnsi="Times New Roman" w:cs="Times New Roman"/>
              </w:rPr>
            </w:pPr>
            <w:r w:rsidRPr="009B07F1">
              <w:rPr>
                <w:rFonts w:ascii="Times New Roman" w:hAnsi="Times New Roman" w:cs="Times New Roman"/>
              </w:rPr>
              <w:t>Thông tin tài khoản thanh toán</w:t>
            </w:r>
          </w:p>
        </w:tc>
        <w:tc>
          <w:tcPr>
            <w:tcW w:w="281" w:type="dxa"/>
          </w:tcPr>
          <w:p w14:paraId="104DBF58"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45220F1A" w14:textId="68C8FA54"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Chủ tài </w:t>
            </w:r>
            <w:proofErr w:type="gramStart"/>
            <w:r w:rsidRPr="009B07F1">
              <w:rPr>
                <w:rFonts w:ascii="Times New Roman" w:hAnsi="Times New Roman" w:cs="Times New Roman"/>
              </w:rPr>
              <w:t>khoản:…</w:t>
            </w:r>
            <w:proofErr w:type="gramEnd"/>
            <w:r w:rsidRPr="009B07F1">
              <w:rPr>
                <w:rFonts w:ascii="Times New Roman" w:hAnsi="Times New Roman" w:cs="Times New Roman"/>
              </w:rPr>
              <w:t>………………………………</w:t>
            </w:r>
            <w:r>
              <w:rPr>
                <w:rFonts w:ascii="Times New Roman" w:hAnsi="Times New Roman" w:cs="Times New Roman"/>
              </w:rPr>
              <w:t>…</w:t>
            </w:r>
          </w:p>
          <w:p w14:paraId="7EA17C74" w14:textId="3EE12548"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Số tài </w:t>
            </w:r>
            <w:proofErr w:type="gramStart"/>
            <w:r w:rsidRPr="009B07F1">
              <w:rPr>
                <w:rFonts w:ascii="Times New Roman" w:hAnsi="Times New Roman" w:cs="Times New Roman"/>
              </w:rPr>
              <w:t>khoản:…</w:t>
            </w:r>
            <w:proofErr w:type="gramEnd"/>
            <w:r w:rsidRPr="009B07F1">
              <w:rPr>
                <w:rFonts w:ascii="Times New Roman" w:hAnsi="Times New Roman" w:cs="Times New Roman"/>
              </w:rPr>
              <w:t>………………………………</w:t>
            </w:r>
            <w:proofErr w:type="gramStart"/>
            <w:r w:rsidRPr="009B07F1">
              <w:rPr>
                <w:rFonts w:ascii="Times New Roman" w:hAnsi="Times New Roman" w:cs="Times New Roman"/>
              </w:rPr>
              <w:t>…</w:t>
            </w:r>
            <w:r>
              <w:rPr>
                <w:rFonts w:ascii="Times New Roman" w:hAnsi="Times New Roman" w:cs="Times New Roman"/>
              </w:rPr>
              <w:t>..</w:t>
            </w:r>
            <w:proofErr w:type="gramEnd"/>
          </w:p>
          <w:p w14:paraId="21A9D045" w14:textId="680B6096"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Mở </w:t>
            </w:r>
            <w:proofErr w:type="gramStart"/>
            <w:r w:rsidRPr="009B07F1">
              <w:rPr>
                <w:rFonts w:ascii="Times New Roman" w:hAnsi="Times New Roman" w:cs="Times New Roman"/>
              </w:rPr>
              <w:t>tại:…</w:t>
            </w:r>
            <w:proofErr w:type="gramEnd"/>
            <w:r w:rsidRPr="009B07F1">
              <w:rPr>
                <w:rFonts w:ascii="Times New Roman" w:hAnsi="Times New Roman" w:cs="Times New Roman"/>
              </w:rPr>
              <w:t>…………………………………………</w:t>
            </w:r>
          </w:p>
        </w:tc>
      </w:tr>
      <w:tr w:rsidR="00691D76" w:rsidRPr="009B07F1" w14:paraId="6E73E33D" w14:textId="77777777" w:rsidTr="00691D76">
        <w:tc>
          <w:tcPr>
            <w:tcW w:w="3030" w:type="dxa"/>
          </w:tcPr>
          <w:p w14:paraId="4913C093" w14:textId="5C68BCB2"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Người đại diện</w:t>
            </w:r>
          </w:p>
        </w:tc>
        <w:tc>
          <w:tcPr>
            <w:tcW w:w="281" w:type="dxa"/>
          </w:tcPr>
          <w:p w14:paraId="15CFA225"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598C17A4" w14:textId="17854AF6"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36BD0E76" w14:textId="77777777" w:rsidTr="00691D76">
        <w:tc>
          <w:tcPr>
            <w:tcW w:w="3030" w:type="dxa"/>
          </w:tcPr>
          <w:p w14:paraId="5F00FCBE" w14:textId="753BA74A" w:rsidR="00691D76" w:rsidRPr="00691D76"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691D76">
              <w:rPr>
                <w:rFonts w:ascii="Times New Roman" w:hAnsi="Times New Roman" w:cs="Times New Roman"/>
              </w:rPr>
              <w:t>Văn bản ủy quyền s</w:t>
            </w:r>
            <w:r w:rsidRPr="00ED7283">
              <w:rPr>
                <w:rFonts w:ascii="Times New Roman" w:hAnsi="Times New Roman" w:cs="Times New Roman"/>
              </w:rPr>
              <w:t>ố</w:t>
            </w:r>
          </w:p>
        </w:tc>
        <w:tc>
          <w:tcPr>
            <w:tcW w:w="281" w:type="dxa"/>
          </w:tcPr>
          <w:p w14:paraId="43ECE65B"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724E0906" w14:textId="6F998B7E"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65EBAE00" w14:textId="77777777" w:rsidTr="00691D76">
        <w:tc>
          <w:tcPr>
            <w:tcW w:w="3030" w:type="dxa"/>
          </w:tcPr>
          <w:p w14:paraId="4BA46CD2" w14:textId="209F7FB4" w:rsidR="00691D76" w:rsidRPr="00691D76" w:rsidRDefault="00691D76" w:rsidP="00ED7283">
            <w:pPr>
              <w:pStyle w:val="ListParagraph"/>
              <w:numPr>
                <w:ilvl w:val="2"/>
                <w:numId w:val="1"/>
              </w:numPr>
              <w:tabs>
                <w:tab w:val="left" w:pos="452"/>
              </w:tabs>
              <w:spacing w:before="60" w:after="60" w:line="288" w:lineRule="auto"/>
              <w:ind w:left="461" w:hanging="461"/>
              <w:jc w:val="both"/>
              <w:rPr>
                <w:rFonts w:ascii="Times New Roman" w:hAnsi="Times New Roman" w:cs="Times New Roman"/>
              </w:rPr>
            </w:pPr>
            <w:r>
              <w:rPr>
                <w:rFonts w:ascii="Times New Roman" w:hAnsi="Times New Roman" w:cs="Times New Roman"/>
              </w:rPr>
              <w:t xml:space="preserve">Số CCCD/CC/Hộ chiếu (đối với trường hợp </w:t>
            </w:r>
            <w:r>
              <w:rPr>
                <w:rFonts w:ascii="Times New Roman" w:hAnsi="Times New Roman" w:cs="Times New Roman"/>
              </w:rPr>
              <w:lastRenderedPageBreak/>
              <w:t>Người đại diện là người nước ngoài)</w:t>
            </w:r>
          </w:p>
        </w:tc>
        <w:tc>
          <w:tcPr>
            <w:tcW w:w="281" w:type="dxa"/>
          </w:tcPr>
          <w:p w14:paraId="7DEF8DFA" w14:textId="4922D69F" w:rsidR="00691D76" w:rsidRPr="009B07F1" w:rsidRDefault="00691D76" w:rsidP="00691D76">
            <w:pPr>
              <w:spacing w:before="60" w:after="60" w:line="288" w:lineRule="auto"/>
              <w:jc w:val="both"/>
              <w:rPr>
                <w:rFonts w:ascii="Times New Roman" w:hAnsi="Times New Roman" w:cs="Times New Roman"/>
              </w:rPr>
            </w:pPr>
            <w:r>
              <w:rPr>
                <w:rFonts w:ascii="Times New Roman" w:hAnsi="Times New Roman" w:cs="Times New Roman"/>
              </w:rPr>
              <w:lastRenderedPageBreak/>
              <w:t>:</w:t>
            </w:r>
          </w:p>
        </w:tc>
        <w:tc>
          <w:tcPr>
            <w:tcW w:w="5194" w:type="dxa"/>
          </w:tcPr>
          <w:p w14:paraId="6A2699EB" w14:textId="7B23061C"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00BF2024" w14:textId="77777777" w:rsidTr="00ED7283">
        <w:tc>
          <w:tcPr>
            <w:tcW w:w="8505" w:type="dxa"/>
            <w:gridSpan w:val="3"/>
          </w:tcPr>
          <w:p w14:paraId="7B582CE4" w14:textId="16D29C30" w:rsidR="00691D76" w:rsidRPr="009B07F1" w:rsidRDefault="00691D76" w:rsidP="00691D76">
            <w:pPr>
              <w:pStyle w:val="ListParagraph"/>
              <w:numPr>
                <w:ilvl w:val="0"/>
                <w:numId w:val="2"/>
              </w:numPr>
              <w:tabs>
                <w:tab w:val="left" w:pos="446"/>
              </w:tabs>
              <w:spacing w:before="60" w:after="60" w:line="288" w:lineRule="auto"/>
              <w:ind w:left="452" w:hanging="452"/>
              <w:jc w:val="both"/>
              <w:rPr>
                <w:rFonts w:ascii="Times New Roman" w:hAnsi="Times New Roman" w:cs="Times New Roman"/>
                <w:b/>
                <w:bCs/>
              </w:rPr>
            </w:pPr>
            <w:r w:rsidRPr="009B07F1">
              <w:rPr>
                <w:rFonts w:ascii="Times New Roman" w:hAnsi="Times New Roman" w:cs="Times New Roman"/>
                <w:b/>
                <w:bCs/>
              </w:rPr>
              <w:t>TRÁI PHIẾU ĐĂNG KÝ MUA</w:t>
            </w:r>
          </w:p>
        </w:tc>
      </w:tr>
      <w:tr w:rsidR="00691D76" w:rsidRPr="009B07F1" w14:paraId="3AEC5BB1" w14:textId="77777777" w:rsidTr="00691D76">
        <w:tc>
          <w:tcPr>
            <w:tcW w:w="3030" w:type="dxa"/>
          </w:tcPr>
          <w:p w14:paraId="3167EC16" w14:textId="21846772"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Tên trái phiếu</w:t>
            </w:r>
          </w:p>
        </w:tc>
        <w:tc>
          <w:tcPr>
            <w:tcW w:w="281" w:type="dxa"/>
          </w:tcPr>
          <w:p w14:paraId="7AD8E174"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68630CBB" w14:textId="255B9D66" w:rsidR="00691D76" w:rsidRPr="009B07F1" w:rsidRDefault="00E93DE0" w:rsidP="00691D76">
            <w:pPr>
              <w:spacing w:before="60" w:after="60" w:line="288" w:lineRule="auto"/>
              <w:jc w:val="both"/>
              <w:rPr>
                <w:rFonts w:ascii="Times New Roman" w:hAnsi="Times New Roman" w:cs="Times New Roman"/>
              </w:rPr>
            </w:pPr>
            <w:r w:rsidRPr="001652B9">
              <w:rPr>
                <w:rFonts w:ascii="Times New Roman" w:hAnsi="Times New Roman" w:cs="Times New Roman"/>
                <w:lang w:val="nl-NL"/>
              </w:rPr>
              <w:t>Trái Phiếu Công ty Cổ phần Nông nghiệp BAF Việt Nam chào bán ra công chúng</w:t>
            </w:r>
            <w:r>
              <w:rPr>
                <w:rFonts w:ascii="Times New Roman" w:hAnsi="Times New Roman" w:cs="Times New Roman"/>
              </w:rPr>
              <w:t xml:space="preserve"> (“</w:t>
            </w:r>
            <w:r w:rsidRPr="00C4294C">
              <w:rPr>
                <w:rFonts w:ascii="Times New Roman" w:hAnsi="Times New Roman" w:cs="Times New Roman"/>
                <w:b/>
                <w:bCs/>
              </w:rPr>
              <w:t>Trái Phiếu</w:t>
            </w:r>
            <w:r>
              <w:rPr>
                <w:rFonts w:ascii="Times New Roman" w:hAnsi="Times New Roman" w:cs="Times New Roman"/>
              </w:rPr>
              <w:t>”)</w:t>
            </w:r>
          </w:p>
        </w:tc>
      </w:tr>
      <w:tr w:rsidR="00691D76" w:rsidRPr="009B07F1" w14:paraId="60685429" w14:textId="77777777" w:rsidTr="00691D76">
        <w:tc>
          <w:tcPr>
            <w:tcW w:w="3030" w:type="dxa"/>
          </w:tcPr>
          <w:p w14:paraId="7956DEC1" w14:textId="38C91F30"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Tổ Chức Phát Hành</w:t>
            </w:r>
          </w:p>
        </w:tc>
        <w:tc>
          <w:tcPr>
            <w:tcW w:w="281" w:type="dxa"/>
          </w:tcPr>
          <w:p w14:paraId="14AC8CD9"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46B9C932" w14:textId="1B106B06"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Công Ty Cổ Phần Nông Nghiệp BAF Việt Nam</w:t>
            </w:r>
          </w:p>
        </w:tc>
      </w:tr>
      <w:tr w:rsidR="00691D76" w:rsidRPr="009B07F1" w14:paraId="438C3B10" w14:textId="77777777" w:rsidTr="00691D76">
        <w:tc>
          <w:tcPr>
            <w:tcW w:w="3030" w:type="dxa"/>
          </w:tcPr>
          <w:p w14:paraId="28B98090" w14:textId="1A45E159"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Mệnh giá</w:t>
            </w:r>
          </w:p>
        </w:tc>
        <w:tc>
          <w:tcPr>
            <w:tcW w:w="281" w:type="dxa"/>
          </w:tcPr>
          <w:p w14:paraId="6F85DCB1"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5AD1F40B" w14:textId="6A366ABF"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100.000.000 VND (một trăm triệu Đồng)/Trái Phiếu</w:t>
            </w:r>
          </w:p>
        </w:tc>
      </w:tr>
      <w:tr w:rsidR="00691D76" w:rsidRPr="009B07F1" w14:paraId="401A657E" w14:textId="77777777" w:rsidTr="00691D76">
        <w:tc>
          <w:tcPr>
            <w:tcW w:w="3030" w:type="dxa"/>
          </w:tcPr>
          <w:p w14:paraId="75C2B252" w14:textId="77777777" w:rsidR="00691D76" w:rsidRPr="009B07F1" w:rsidRDefault="00691D76" w:rsidP="00691D76">
            <w:pPr>
              <w:pStyle w:val="ListParagraph"/>
              <w:numPr>
                <w:ilvl w:val="2"/>
                <w:numId w:val="1"/>
              </w:numPr>
              <w:tabs>
                <w:tab w:val="left" w:pos="452"/>
                <w:tab w:val="left" w:pos="1730"/>
              </w:tabs>
              <w:spacing w:before="60" w:after="60" w:line="288" w:lineRule="auto"/>
              <w:ind w:left="454" w:hanging="427"/>
              <w:jc w:val="both"/>
              <w:rPr>
                <w:rFonts w:ascii="Times New Roman" w:hAnsi="Times New Roman" w:cs="Times New Roman"/>
              </w:rPr>
            </w:pPr>
            <w:r w:rsidRPr="009B07F1">
              <w:rPr>
                <w:rFonts w:ascii="Times New Roman" w:hAnsi="Times New Roman" w:cs="Times New Roman"/>
              </w:rPr>
              <w:t>Ngày phát hành dự kiến</w:t>
            </w:r>
          </w:p>
          <w:p w14:paraId="24B056AC" w14:textId="3C2B40AC" w:rsidR="00691D76" w:rsidRPr="009B07F1" w:rsidRDefault="00691D76" w:rsidP="00691D76">
            <w:pPr>
              <w:tabs>
                <w:tab w:val="left" w:pos="452"/>
              </w:tabs>
              <w:spacing w:before="60" w:after="60" w:line="288" w:lineRule="auto"/>
              <w:ind w:left="452"/>
              <w:jc w:val="both"/>
              <w:rPr>
                <w:rFonts w:ascii="Times New Roman" w:hAnsi="Times New Roman" w:cs="Times New Roman"/>
              </w:rPr>
            </w:pPr>
            <w:r w:rsidRPr="009B07F1">
              <w:rPr>
                <w:rFonts w:ascii="Times New Roman" w:hAnsi="Times New Roman" w:cs="Times New Roman"/>
              </w:rPr>
              <w:t>(“</w:t>
            </w:r>
            <w:r w:rsidRPr="009B07F1">
              <w:rPr>
                <w:rFonts w:ascii="Times New Roman" w:hAnsi="Times New Roman" w:cs="Times New Roman"/>
                <w:b/>
                <w:bCs/>
              </w:rPr>
              <w:t>Ngày Phát Hành</w:t>
            </w:r>
            <w:r w:rsidRPr="009B07F1">
              <w:rPr>
                <w:rFonts w:ascii="Times New Roman" w:hAnsi="Times New Roman" w:cs="Times New Roman"/>
              </w:rPr>
              <w:t>”)</w:t>
            </w:r>
          </w:p>
        </w:tc>
        <w:tc>
          <w:tcPr>
            <w:tcW w:w="281" w:type="dxa"/>
          </w:tcPr>
          <w:p w14:paraId="1BF9B903"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563B683A" w14:textId="46892300" w:rsidR="00691D76" w:rsidRPr="009B07F1" w:rsidRDefault="00CF39B8" w:rsidP="00691D76">
            <w:pPr>
              <w:spacing w:before="60" w:after="60" w:line="288" w:lineRule="auto"/>
              <w:jc w:val="both"/>
              <w:rPr>
                <w:rFonts w:ascii="Times New Roman" w:hAnsi="Times New Roman" w:cs="Times New Roman"/>
              </w:rPr>
            </w:pPr>
            <w:r>
              <w:rPr>
                <w:rFonts w:ascii="Times New Roman" w:hAnsi="Times New Roman" w:cs="Times New Roman"/>
              </w:rPr>
              <w:t>Ngày 05/01/2026</w:t>
            </w:r>
          </w:p>
        </w:tc>
      </w:tr>
      <w:tr w:rsidR="00691D76" w:rsidRPr="009B07F1" w14:paraId="4CE9974E" w14:textId="77777777" w:rsidTr="00691D76">
        <w:tc>
          <w:tcPr>
            <w:tcW w:w="3030" w:type="dxa"/>
          </w:tcPr>
          <w:p w14:paraId="56C33FB3" w14:textId="78613F4D"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Kỳ hạn</w:t>
            </w:r>
          </w:p>
        </w:tc>
        <w:tc>
          <w:tcPr>
            <w:tcW w:w="281" w:type="dxa"/>
          </w:tcPr>
          <w:p w14:paraId="1B6F9471"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310CA383" w14:textId="666E7F14"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36 tháng kể từ Ngày Phát Hành</w:t>
            </w:r>
          </w:p>
        </w:tc>
      </w:tr>
      <w:tr w:rsidR="00691D76" w:rsidRPr="009B07F1" w14:paraId="5F6FFCF2" w14:textId="77777777" w:rsidTr="00691D76">
        <w:tc>
          <w:tcPr>
            <w:tcW w:w="3030" w:type="dxa"/>
          </w:tcPr>
          <w:p w14:paraId="188D1ED3" w14:textId="52F7571D" w:rsidR="00691D76" w:rsidRPr="009B07F1" w:rsidRDefault="00691D76" w:rsidP="00691D76">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9B07F1">
              <w:rPr>
                <w:rFonts w:ascii="Times New Roman" w:hAnsi="Times New Roman" w:cs="Times New Roman"/>
              </w:rPr>
              <w:t>Đợt chào bán</w:t>
            </w:r>
          </w:p>
        </w:tc>
        <w:tc>
          <w:tcPr>
            <w:tcW w:w="281" w:type="dxa"/>
          </w:tcPr>
          <w:p w14:paraId="78E43E58"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04E850CA" w14:textId="3BE34685"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Từ ngày </w:t>
            </w:r>
            <w:r w:rsidR="00CF39B8">
              <w:rPr>
                <w:rFonts w:ascii="Times New Roman" w:hAnsi="Times New Roman" w:cs="Times New Roman"/>
              </w:rPr>
              <w:t>03</w:t>
            </w:r>
            <w:r w:rsidR="00CF39B8" w:rsidRPr="009B07F1">
              <w:rPr>
                <w:rFonts w:ascii="Times New Roman" w:hAnsi="Times New Roman" w:cs="Times New Roman"/>
              </w:rPr>
              <w:t>/</w:t>
            </w:r>
            <w:r w:rsidR="00CF39B8">
              <w:rPr>
                <w:rFonts w:ascii="Times New Roman" w:hAnsi="Times New Roman" w:cs="Times New Roman"/>
              </w:rPr>
              <w:t>12</w:t>
            </w:r>
            <w:r w:rsidR="00CF39B8" w:rsidRPr="009B07F1">
              <w:rPr>
                <w:rFonts w:ascii="Times New Roman" w:hAnsi="Times New Roman" w:cs="Times New Roman"/>
              </w:rPr>
              <w:t>/</w:t>
            </w:r>
            <w:r w:rsidR="00CF39B8">
              <w:rPr>
                <w:rFonts w:ascii="Times New Roman" w:hAnsi="Times New Roman" w:cs="Times New Roman"/>
              </w:rPr>
              <w:t>2025</w:t>
            </w:r>
            <w:r w:rsidR="00CF39B8" w:rsidRPr="009B07F1">
              <w:rPr>
                <w:rFonts w:ascii="Times New Roman" w:hAnsi="Times New Roman" w:cs="Times New Roman"/>
              </w:rPr>
              <w:t xml:space="preserve"> </w:t>
            </w:r>
            <w:r w:rsidRPr="009B07F1">
              <w:rPr>
                <w:rFonts w:ascii="Times New Roman" w:hAnsi="Times New Roman" w:cs="Times New Roman"/>
              </w:rPr>
              <w:t xml:space="preserve">đến ngày </w:t>
            </w:r>
            <w:r w:rsidR="00CF39B8">
              <w:rPr>
                <w:rFonts w:ascii="Times New Roman" w:hAnsi="Times New Roman" w:cs="Times New Roman"/>
              </w:rPr>
              <w:t>05</w:t>
            </w:r>
            <w:r w:rsidR="00CF39B8" w:rsidRPr="009B07F1">
              <w:rPr>
                <w:rFonts w:ascii="Times New Roman" w:hAnsi="Times New Roman" w:cs="Times New Roman"/>
              </w:rPr>
              <w:t>/</w:t>
            </w:r>
            <w:r w:rsidR="00CF39B8">
              <w:rPr>
                <w:rFonts w:ascii="Times New Roman" w:hAnsi="Times New Roman" w:cs="Times New Roman"/>
              </w:rPr>
              <w:t>01</w:t>
            </w:r>
            <w:r w:rsidR="00CF39B8" w:rsidRPr="009B07F1">
              <w:rPr>
                <w:rFonts w:ascii="Times New Roman" w:hAnsi="Times New Roman" w:cs="Times New Roman"/>
              </w:rPr>
              <w:t>/</w:t>
            </w:r>
            <w:r w:rsidR="00CF39B8">
              <w:rPr>
                <w:rFonts w:ascii="Times New Roman" w:hAnsi="Times New Roman" w:cs="Times New Roman"/>
              </w:rPr>
              <w:t>2026</w:t>
            </w:r>
          </w:p>
        </w:tc>
      </w:tr>
      <w:tr w:rsidR="00691D76" w:rsidRPr="009B07F1" w14:paraId="7D5F4D2B" w14:textId="77777777" w:rsidTr="00691D76">
        <w:tc>
          <w:tcPr>
            <w:tcW w:w="3030" w:type="dxa"/>
          </w:tcPr>
          <w:p w14:paraId="4B3777A8" w14:textId="1B8CE503" w:rsidR="00691D76" w:rsidRPr="009B07F1" w:rsidRDefault="00691D76" w:rsidP="00691D76">
            <w:pPr>
              <w:pStyle w:val="ListParagraph"/>
              <w:numPr>
                <w:ilvl w:val="2"/>
                <w:numId w:val="1"/>
              </w:numPr>
              <w:tabs>
                <w:tab w:val="left" w:pos="452"/>
                <w:tab w:val="left" w:pos="1730"/>
              </w:tabs>
              <w:spacing w:before="60" w:after="60" w:line="288" w:lineRule="auto"/>
              <w:ind w:left="454" w:hanging="427"/>
              <w:jc w:val="both"/>
              <w:rPr>
                <w:rFonts w:ascii="Times New Roman" w:hAnsi="Times New Roman" w:cs="Times New Roman"/>
              </w:rPr>
            </w:pPr>
            <w:r w:rsidRPr="009B07F1">
              <w:rPr>
                <w:rFonts w:ascii="Times New Roman" w:hAnsi="Times New Roman" w:cs="Times New Roman"/>
              </w:rPr>
              <w:t>Số lượng trái phiếu đăng ký mua</w:t>
            </w:r>
          </w:p>
        </w:tc>
        <w:tc>
          <w:tcPr>
            <w:tcW w:w="281" w:type="dxa"/>
          </w:tcPr>
          <w:p w14:paraId="29F64AA3"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689A2A8D" w14:textId="70894F9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r>
      <w:tr w:rsidR="00691D76" w:rsidRPr="009B07F1" w14:paraId="416DBDE8" w14:textId="77777777" w:rsidTr="00691D76">
        <w:tc>
          <w:tcPr>
            <w:tcW w:w="3030" w:type="dxa"/>
          </w:tcPr>
          <w:p w14:paraId="11C33D02" w14:textId="58113D82" w:rsidR="00691D76" w:rsidRPr="009B07F1" w:rsidRDefault="00691D76" w:rsidP="00691D76">
            <w:pPr>
              <w:pStyle w:val="ListParagraph"/>
              <w:numPr>
                <w:ilvl w:val="2"/>
                <w:numId w:val="1"/>
              </w:numPr>
              <w:tabs>
                <w:tab w:val="left" w:pos="452"/>
              </w:tabs>
              <w:spacing w:before="60" w:after="60" w:line="288" w:lineRule="auto"/>
              <w:ind w:left="452" w:hanging="425"/>
              <w:jc w:val="both"/>
              <w:rPr>
                <w:rFonts w:ascii="Times New Roman" w:hAnsi="Times New Roman" w:cs="Times New Roman"/>
              </w:rPr>
            </w:pPr>
            <w:r w:rsidRPr="009B07F1">
              <w:rPr>
                <w:rFonts w:ascii="Times New Roman" w:hAnsi="Times New Roman" w:cs="Times New Roman"/>
              </w:rPr>
              <w:t>Số tiền mua trái phiếu phải thanh toán (bằng số lượng nhân với mệnh giá)</w:t>
            </w:r>
          </w:p>
        </w:tc>
        <w:tc>
          <w:tcPr>
            <w:tcW w:w="281" w:type="dxa"/>
          </w:tcPr>
          <w:p w14:paraId="0A082862"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p>
        </w:tc>
        <w:tc>
          <w:tcPr>
            <w:tcW w:w="5194" w:type="dxa"/>
          </w:tcPr>
          <w:p w14:paraId="0837647F" w14:textId="3AB63AC1" w:rsidR="00691D76"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w:t>
            </w:r>
            <w:r w:rsidR="001F0B5D">
              <w:rPr>
                <w:rFonts w:ascii="Times New Roman" w:hAnsi="Times New Roman" w:cs="Times New Roman"/>
              </w:rPr>
              <w:t>. VND</w:t>
            </w:r>
          </w:p>
          <w:p w14:paraId="711C8B78" w14:textId="77777777" w:rsidR="001F0B5D" w:rsidRDefault="001F0B5D" w:rsidP="00691D76">
            <w:pPr>
              <w:spacing w:before="60" w:after="60" w:line="288" w:lineRule="auto"/>
              <w:jc w:val="both"/>
              <w:rPr>
                <w:rFonts w:ascii="Times New Roman" w:hAnsi="Times New Roman" w:cs="Times New Roman"/>
              </w:rPr>
            </w:pPr>
            <w:r>
              <w:rPr>
                <w:rFonts w:ascii="Times New Roman" w:hAnsi="Times New Roman" w:cs="Times New Roman"/>
              </w:rPr>
              <w:t>(Bằng chữ: …………………………………………</w:t>
            </w:r>
          </w:p>
          <w:p w14:paraId="7601E2FB" w14:textId="11B974C8" w:rsidR="001F0B5D" w:rsidRPr="009B07F1" w:rsidRDefault="001F0B5D" w:rsidP="00691D76">
            <w:pPr>
              <w:spacing w:before="60" w:after="60" w:line="288"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….đồng</w:t>
            </w:r>
            <w:proofErr w:type="gramEnd"/>
            <w:r>
              <w:rPr>
                <w:rFonts w:ascii="Times New Roman" w:hAnsi="Times New Roman" w:cs="Times New Roman"/>
              </w:rPr>
              <w:t>)</w:t>
            </w:r>
          </w:p>
        </w:tc>
      </w:tr>
      <w:tr w:rsidR="00691D76" w:rsidRPr="009B07F1" w14:paraId="32199E0E" w14:textId="77777777" w:rsidTr="00691D76">
        <w:tc>
          <w:tcPr>
            <w:tcW w:w="3030" w:type="dxa"/>
          </w:tcPr>
          <w:p w14:paraId="712E5CD5" w14:textId="4455FF2A" w:rsidR="00691D76" w:rsidRPr="009B07F1" w:rsidRDefault="00691D76" w:rsidP="00691D76">
            <w:pPr>
              <w:pStyle w:val="ListParagraph"/>
              <w:numPr>
                <w:ilvl w:val="2"/>
                <w:numId w:val="1"/>
              </w:numPr>
              <w:tabs>
                <w:tab w:val="left" w:pos="452"/>
              </w:tabs>
              <w:spacing w:before="60" w:after="60" w:line="288" w:lineRule="auto"/>
              <w:ind w:left="452" w:hanging="425"/>
              <w:jc w:val="both"/>
              <w:rPr>
                <w:rFonts w:ascii="Times New Roman" w:hAnsi="Times New Roman" w:cs="Times New Roman"/>
              </w:rPr>
            </w:pPr>
            <w:r w:rsidRPr="009B07F1">
              <w:rPr>
                <w:rFonts w:ascii="Times New Roman" w:hAnsi="Times New Roman" w:cs="Times New Roman"/>
              </w:rPr>
              <w:t>Thời hạn nhận hồ sơ đăng ký</w:t>
            </w:r>
          </w:p>
        </w:tc>
        <w:tc>
          <w:tcPr>
            <w:tcW w:w="281" w:type="dxa"/>
          </w:tcPr>
          <w:p w14:paraId="1AAC3DF5" w14:textId="77777777" w:rsidR="00691D76" w:rsidRPr="009B07F1" w:rsidRDefault="00691D76" w:rsidP="00691D76">
            <w:pPr>
              <w:spacing w:before="60" w:after="60" w:line="288" w:lineRule="auto"/>
              <w:jc w:val="both"/>
              <w:rPr>
                <w:rFonts w:ascii="Times New Roman" w:hAnsi="Times New Roman" w:cs="Times New Roman"/>
              </w:rPr>
            </w:pPr>
          </w:p>
        </w:tc>
        <w:tc>
          <w:tcPr>
            <w:tcW w:w="5194" w:type="dxa"/>
          </w:tcPr>
          <w:p w14:paraId="72EABB20" w14:textId="7FF4FE5E"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Từ ngày </w:t>
            </w:r>
            <w:r w:rsidR="00CF39B8">
              <w:rPr>
                <w:rFonts w:ascii="Times New Roman" w:hAnsi="Times New Roman" w:cs="Times New Roman"/>
              </w:rPr>
              <w:t>03</w:t>
            </w:r>
            <w:r w:rsidR="00CF39B8" w:rsidRPr="009B07F1">
              <w:rPr>
                <w:rFonts w:ascii="Times New Roman" w:hAnsi="Times New Roman" w:cs="Times New Roman"/>
              </w:rPr>
              <w:t>/</w:t>
            </w:r>
            <w:r w:rsidR="00CF39B8">
              <w:rPr>
                <w:rFonts w:ascii="Times New Roman" w:hAnsi="Times New Roman" w:cs="Times New Roman"/>
              </w:rPr>
              <w:t>12</w:t>
            </w:r>
            <w:r w:rsidR="00CF39B8" w:rsidRPr="009B07F1">
              <w:rPr>
                <w:rFonts w:ascii="Times New Roman" w:hAnsi="Times New Roman" w:cs="Times New Roman"/>
              </w:rPr>
              <w:t>/</w:t>
            </w:r>
            <w:r w:rsidR="00CF39B8">
              <w:rPr>
                <w:rFonts w:ascii="Times New Roman" w:hAnsi="Times New Roman" w:cs="Times New Roman"/>
              </w:rPr>
              <w:t>2025</w:t>
            </w:r>
            <w:r w:rsidR="00CF39B8" w:rsidRPr="009B07F1">
              <w:rPr>
                <w:rFonts w:ascii="Times New Roman" w:hAnsi="Times New Roman" w:cs="Times New Roman"/>
              </w:rPr>
              <w:t xml:space="preserve"> </w:t>
            </w:r>
            <w:r w:rsidRPr="009B07F1">
              <w:rPr>
                <w:rFonts w:ascii="Times New Roman" w:hAnsi="Times New Roman" w:cs="Times New Roman"/>
              </w:rPr>
              <w:t>tới 1</w:t>
            </w:r>
            <w:r w:rsidR="00896664">
              <w:rPr>
                <w:rFonts w:ascii="Times New Roman" w:hAnsi="Times New Roman" w:cs="Times New Roman"/>
              </w:rPr>
              <w:t>5</w:t>
            </w:r>
            <w:r w:rsidRPr="009B07F1">
              <w:rPr>
                <w:rFonts w:ascii="Times New Roman" w:hAnsi="Times New Roman" w:cs="Times New Roman"/>
              </w:rPr>
              <w:t xml:space="preserve">h00 ngày </w:t>
            </w:r>
            <w:r w:rsidR="00CF39B8">
              <w:rPr>
                <w:rFonts w:ascii="Times New Roman" w:hAnsi="Times New Roman" w:cs="Times New Roman"/>
              </w:rPr>
              <w:t>26</w:t>
            </w:r>
            <w:r w:rsidR="00CF39B8" w:rsidRPr="009B07F1">
              <w:rPr>
                <w:rFonts w:ascii="Times New Roman" w:hAnsi="Times New Roman" w:cs="Times New Roman"/>
              </w:rPr>
              <w:t>/</w:t>
            </w:r>
            <w:r w:rsidR="00CF39B8">
              <w:rPr>
                <w:rFonts w:ascii="Times New Roman" w:hAnsi="Times New Roman" w:cs="Times New Roman"/>
              </w:rPr>
              <w:t>12</w:t>
            </w:r>
            <w:r w:rsidR="00CF39B8" w:rsidRPr="009B07F1">
              <w:rPr>
                <w:rFonts w:ascii="Times New Roman" w:hAnsi="Times New Roman" w:cs="Times New Roman"/>
              </w:rPr>
              <w:t>/</w:t>
            </w:r>
            <w:r w:rsidR="00CF39B8">
              <w:rPr>
                <w:rFonts w:ascii="Times New Roman" w:hAnsi="Times New Roman" w:cs="Times New Roman"/>
              </w:rPr>
              <w:t>2025</w:t>
            </w:r>
          </w:p>
        </w:tc>
      </w:tr>
      <w:tr w:rsidR="00691D76" w:rsidRPr="009B07F1" w14:paraId="28454A7B" w14:textId="77777777" w:rsidTr="00691D76">
        <w:tc>
          <w:tcPr>
            <w:tcW w:w="3030" w:type="dxa"/>
          </w:tcPr>
          <w:p w14:paraId="4986CB2F" w14:textId="37A202DC" w:rsidR="00691D76" w:rsidRPr="009B07F1" w:rsidRDefault="00691D76" w:rsidP="00691D76">
            <w:pPr>
              <w:pStyle w:val="ListParagraph"/>
              <w:numPr>
                <w:ilvl w:val="2"/>
                <w:numId w:val="1"/>
              </w:numPr>
              <w:tabs>
                <w:tab w:val="left" w:pos="452"/>
              </w:tabs>
              <w:spacing w:before="60" w:after="60" w:line="288" w:lineRule="auto"/>
              <w:ind w:left="452" w:hanging="425"/>
              <w:jc w:val="both"/>
              <w:rPr>
                <w:rFonts w:ascii="Times New Roman" w:hAnsi="Times New Roman" w:cs="Times New Roman"/>
              </w:rPr>
            </w:pPr>
            <w:r w:rsidRPr="009B07F1">
              <w:rPr>
                <w:rFonts w:ascii="Times New Roman" w:hAnsi="Times New Roman" w:cs="Times New Roman"/>
              </w:rPr>
              <w:t>Ngày thanh toán tiền (“Ngày Chuyển Tiền”)</w:t>
            </w:r>
          </w:p>
        </w:tc>
        <w:tc>
          <w:tcPr>
            <w:tcW w:w="281" w:type="dxa"/>
          </w:tcPr>
          <w:p w14:paraId="532D9DC5" w14:textId="77777777" w:rsidR="00691D76" w:rsidRPr="009B07F1" w:rsidRDefault="00691D76" w:rsidP="00691D76">
            <w:pPr>
              <w:spacing w:before="60" w:after="60" w:line="288" w:lineRule="auto"/>
              <w:jc w:val="both"/>
              <w:rPr>
                <w:rFonts w:ascii="Times New Roman" w:hAnsi="Times New Roman" w:cs="Times New Roman"/>
              </w:rPr>
            </w:pPr>
          </w:p>
        </w:tc>
        <w:tc>
          <w:tcPr>
            <w:tcW w:w="5194" w:type="dxa"/>
          </w:tcPr>
          <w:p w14:paraId="218C8E8C" w14:textId="51F15C33"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Chậm nhất 1</w:t>
            </w:r>
            <w:r w:rsidR="00CF39B8">
              <w:rPr>
                <w:rFonts w:ascii="Times New Roman" w:hAnsi="Times New Roman" w:cs="Times New Roman"/>
              </w:rPr>
              <w:t>6</w:t>
            </w:r>
            <w:r w:rsidRPr="009B07F1">
              <w:rPr>
                <w:rFonts w:ascii="Times New Roman" w:hAnsi="Times New Roman" w:cs="Times New Roman"/>
              </w:rPr>
              <w:t xml:space="preserve">h00 ngày </w:t>
            </w:r>
            <w:r w:rsidR="00CF39B8">
              <w:rPr>
                <w:rFonts w:ascii="Times New Roman" w:hAnsi="Times New Roman" w:cs="Times New Roman"/>
              </w:rPr>
              <w:t>05</w:t>
            </w:r>
            <w:r w:rsidR="00CF39B8" w:rsidRPr="009B07F1">
              <w:rPr>
                <w:rFonts w:ascii="Times New Roman" w:hAnsi="Times New Roman" w:cs="Times New Roman"/>
              </w:rPr>
              <w:t>/</w:t>
            </w:r>
            <w:r w:rsidR="00CF39B8">
              <w:rPr>
                <w:rFonts w:ascii="Times New Roman" w:hAnsi="Times New Roman" w:cs="Times New Roman"/>
              </w:rPr>
              <w:t>01</w:t>
            </w:r>
            <w:r w:rsidR="00CF39B8" w:rsidRPr="009B07F1">
              <w:rPr>
                <w:rFonts w:ascii="Times New Roman" w:hAnsi="Times New Roman" w:cs="Times New Roman"/>
              </w:rPr>
              <w:t>/</w:t>
            </w:r>
            <w:r w:rsidR="00CF39B8">
              <w:rPr>
                <w:rFonts w:ascii="Times New Roman" w:hAnsi="Times New Roman" w:cs="Times New Roman"/>
              </w:rPr>
              <w:t>2026</w:t>
            </w:r>
          </w:p>
        </w:tc>
      </w:tr>
      <w:tr w:rsidR="00691D76" w:rsidRPr="009B07F1" w14:paraId="5770214F" w14:textId="77777777" w:rsidTr="00691D76">
        <w:tc>
          <w:tcPr>
            <w:tcW w:w="3030" w:type="dxa"/>
          </w:tcPr>
          <w:p w14:paraId="14629D6F" w14:textId="7C0E9047" w:rsidR="00691D76" w:rsidRPr="009B07F1" w:rsidRDefault="00691D76" w:rsidP="00691D76">
            <w:pPr>
              <w:pStyle w:val="ListParagraph"/>
              <w:numPr>
                <w:ilvl w:val="2"/>
                <w:numId w:val="1"/>
              </w:numPr>
              <w:tabs>
                <w:tab w:val="left" w:pos="452"/>
              </w:tabs>
              <w:spacing w:before="60" w:after="60" w:line="288" w:lineRule="auto"/>
              <w:ind w:left="452" w:hanging="425"/>
              <w:jc w:val="both"/>
              <w:rPr>
                <w:rFonts w:ascii="Times New Roman" w:hAnsi="Times New Roman" w:cs="Times New Roman"/>
              </w:rPr>
            </w:pPr>
            <w:r w:rsidRPr="009B07F1">
              <w:rPr>
                <w:rFonts w:ascii="Times New Roman" w:hAnsi="Times New Roman" w:cs="Times New Roman"/>
              </w:rPr>
              <w:t>Các điều khoản và điều kiện trái phiếu (“Các Điều Khoản Và Điều Kiện Trái Phiếu”)</w:t>
            </w:r>
          </w:p>
        </w:tc>
        <w:tc>
          <w:tcPr>
            <w:tcW w:w="281" w:type="dxa"/>
          </w:tcPr>
          <w:p w14:paraId="263E71E9" w14:textId="77777777" w:rsidR="00691D76" w:rsidRPr="009B07F1" w:rsidRDefault="00691D76" w:rsidP="00691D76">
            <w:pPr>
              <w:spacing w:before="60" w:after="60" w:line="288" w:lineRule="auto"/>
              <w:jc w:val="both"/>
              <w:rPr>
                <w:rFonts w:ascii="Times New Roman" w:hAnsi="Times New Roman" w:cs="Times New Roman"/>
              </w:rPr>
            </w:pPr>
          </w:p>
        </w:tc>
        <w:tc>
          <w:tcPr>
            <w:tcW w:w="5194" w:type="dxa"/>
          </w:tcPr>
          <w:p w14:paraId="7CE0CEF2" w14:textId="302637A8"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Như được quy định tại Mục VI có tiêu đề “Thông Tin Về Đợt Chào Bán” của Bản Cáo Bạch đi kèm hồ sơ chào bán Trái phiếu ra Công chúng theo Giấy chứng nhận đăng ký chào bán trái phiếu số </w:t>
            </w:r>
            <w:r w:rsidR="00CF39B8">
              <w:rPr>
                <w:rFonts w:ascii="Times New Roman" w:hAnsi="Times New Roman" w:cs="Times New Roman"/>
              </w:rPr>
              <w:t>447</w:t>
            </w:r>
            <w:r w:rsidR="00CF39B8" w:rsidRPr="009B07F1">
              <w:rPr>
                <w:rFonts w:ascii="Times New Roman" w:hAnsi="Times New Roman" w:cs="Times New Roman"/>
              </w:rPr>
              <w:t>/</w:t>
            </w:r>
            <w:r w:rsidRPr="009B07F1">
              <w:rPr>
                <w:rFonts w:ascii="Times New Roman" w:hAnsi="Times New Roman" w:cs="Times New Roman"/>
              </w:rPr>
              <w:t xml:space="preserve">GCN-UBCK do Ủy ban Chứng khoán Nhà nước cấp ngày </w:t>
            </w:r>
            <w:r w:rsidR="00CF39B8">
              <w:rPr>
                <w:rFonts w:ascii="Times New Roman" w:hAnsi="Times New Roman" w:cs="Times New Roman"/>
              </w:rPr>
              <w:t>25</w:t>
            </w:r>
            <w:r w:rsidR="00CF39B8" w:rsidRPr="009B07F1">
              <w:rPr>
                <w:rFonts w:ascii="Times New Roman" w:hAnsi="Times New Roman" w:cs="Times New Roman"/>
              </w:rPr>
              <w:t>/</w:t>
            </w:r>
            <w:r w:rsidR="00CF39B8">
              <w:rPr>
                <w:rFonts w:ascii="Times New Roman" w:hAnsi="Times New Roman" w:cs="Times New Roman"/>
              </w:rPr>
              <w:t>11</w:t>
            </w:r>
            <w:r w:rsidR="00CF39B8" w:rsidRPr="009B07F1">
              <w:rPr>
                <w:rFonts w:ascii="Times New Roman" w:hAnsi="Times New Roman" w:cs="Times New Roman"/>
              </w:rPr>
              <w:t>/</w:t>
            </w:r>
            <w:r w:rsidR="00CF39B8">
              <w:rPr>
                <w:rFonts w:ascii="Times New Roman" w:hAnsi="Times New Roman" w:cs="Times New Roman"/>
              </w:rPr>
              <w:t>2025</w:t>
            </w:r>
            <w:r w:rsidR="00CF39B8" w:rsidRPr="009B07F1">
              <w:rPr>
                <w:rFonts w:ascii="Times New Roman" w:hAnsi="Times New Roman" w:cs="Times New Roman"/>
              </w:rPr>
              <w:t xml:space="preserve"> </w:t>
            </w:r>
            <w:r w:rsidRPr="009B07F1">
              <w:rPr>
                <w:rFonts w:ascii="Times New Roman" w:hAnsi="Times New Roman" w:cs="Times New Roman"/>
              </w:rPr>
              <w:t>của Tổ Chức Phát Hành.</w:t>
            </w:r>
          </w:p>
        </w:tc>
      </w:tr>
      <w:tr w:rsidR="00691D76" w:rsidRPr="009B07F1" w14:paraId="3963AB8B" w14:textId="77777777" w:rsidTr="00ED7283">
        <w:tc>
          <w:tcPr>
            <w:tcW w:w="8505" w:type="dxa"/>
            <w:gridSpan w:val="3"/>
          </w:tcPr>
          <w:p w14:paraId="2CEDC9CE" w14:textId="31BACCD3" w:rsidR="00691D76" w:rsidRPr="009B07F1" w:rsidRDefault="00691D76" w:rsidP="00691D76">
            <w:pPr>
              <w:pStyle w:val="ListParagraph"/>
              <w:numPr>
                <w:ilvl w:val="0"/>
                <w:numId w:val="2"/>
              </w:numPr>
              <w:tabs>
                <w:tab w:val="left" w:pos="446"/>
              </w:tabs>
              <w:spacing w:before="60" w:after="60" w:line="288" w:lineRule="auto"/>
              <w:ind w:left="452" w:hanging="452"/>
              <w:jc w:val="both"/>
              <w:rPr>
                <w:rFonts w:ascii="Times New Roman" w:hAnsi="Times New Roman" w:cs="Times New Roman"/>
              </w:rPr>
            </w:pPr>
            <w:r w:rsidRPr="009B07F1">
              <w:rPr>
                <w:rFonts w:ascii="Times New Roman" w:hAnsi="Times New Roman" w:cs="Times New Roman"/>
                <w:b/>
                <w:bCs/>
              </w:rPr>
              <w:t>ĐĂNG KÝ MUA TRÁI PHIẾU VÀ THANH TOÁN</w:t>
            </w:r>
          </w:p>
        </w:tc>
      </w:tr>
      <w:tr w:rsidR="00691D76" w:rsidRPr="009B07F1" w14:paraId="713825A8" w14:textId="77777777" w:rsidTr="00ED7283">
        <w:tc>
          <w:tcPr>
            <w:tcW w:w="8505" w:type="dxa"/>
            <w:gridSpan w:val="3"/>
          </w:tcPr>
          <w:p w14:paraId="3FB8C6D1" w14:textId="4531F309"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Bên Đăng Ký Mua Trái Phiếu cam kết không muộn hơn 1</w:t>
            </w:r>
            <w:r w:rsidR="00AB462B">
              <w:rPr>
                <w:rFonts w:ascii="Times New Roman" w:hAnsi="Times New Roman" w:cs="Times New Roman"/>
              </w:rPr>
              <w:t>6</w:t>
            </w:r>
            <w:r w:rsidRPr="009B07F1">
              <w:rPr>
                <w:rFonts w:ascii="Times New Roman" w:hAnsi="Times New Roman" w:cs="Times New Roman"/>
              </w:rPr>
              <w:t>h00 của Ngày Chuyển Tiền, Bên Đăng Ký Mua Trái Phiếu sẽ chuyển toàn bộ số tiền mua trái phiếu phải thanh toán nêu tại Mục II trên đây vào Tài Khoản Phong Tỏa Nhận Tiền Mua Trái Phiếu theo chi tiết nêu tại Hướng dẫn thực hiện đăng ký và nộp tiền mua Trái Phiếu liên quan (“Hướng Dẫn Thực Hiện Đăng Ký Và Nộp Tiền Mua Trái Phiếu”).</w:t>
            </w:r>
          </w:p>
          <w:p w14:paraId="34C246E9"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Trừ trường hợp JBSV có thông báo khác, Giấy Đăng Ký Mua Trái Phiếu này sẽ tự động hết hiệu lực nếu Bên Đăng Ký Mua Trái Phiếu không nộp tiền mua Trái Phiếu đúng hạn hoặc không theo quy định tại Hướng Dẫn Thực Hiện Đăng Ký Và Nộp Tiền Mua Trái Phiếu. </w:t>
            </w:r>
          </w:p>
          <w:p w14:paraId="25E85ACF"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lastRenderedPageBreak/>
              <w:t>Trường hợp Bên Đăng Ký Mua Trái Phiếu đã đăng ký mua Trái Phiếu nhưng không nộp đủ số tiền mua Trái Phiếu tương ứng, Bên Đăng Ký Mua Trái Phiếu sẽ được phân bổ tối đa số Trái Phiếu mua tương ứng với phần tiền đã nộp. Bên Đăng Ký Mua Trái Phiếu sẽ không nhận được bất cứ sự đền bù nào từ phía Tổ Chức Phát Hành và/hoặc JBSV cho phần Trái Phiếu đăng ký mua không được thực hiện.</w:t>
            </w:r>
          </w:p>
          <w:p w14:paraId="6D55A834" w14:textId="77777777"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Việc chuyển tiền mua Trái Phiếu vào Tài Khoản Phong Tỏa Nhận Tiền Mua Trái Phiếu, phân bổ số lượng Trái Phiếu đăng ký mua thành công và hoàn trả lại tiền mua Trái Phiếu không thành công cho Bên Đăng Ký Mua Trái Phiếu được thực hiện theo quy định tại Hướng Dẫn Thực Hiện Đăng Ký Và Nộp Tiền Mua Trái Phiếu.</w:t>
            </w:r>
          </w:p>
          <w:p w14:paraId="73D85F2C" w14:textId="79109C74"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 xml:space="preserve">Vì mục đích đăng ký mua Trái Phiếu theo Giấy Đăng Ký Mua Trái Phiếu này, Bên Đăng Ký Mua Trái Phiếu đưa ra các cam đoan, bảo đảm và xác nhận với Tổ Chức Phát Hành tại Giấy Đăng Ký Mua Trái Phiếu này. Trường hợp có bất kỳ cam đoan, bảo đảm và xác nhận nào của Bên Đăng Ký Mua Trái Phiếu đưa ra mà không chính xác, trung thực, đầy đủ, hợp pháp, Tổ Chức Phát Hành và/hoặc JBSV có quyền từ chối thực hiện giao dịch bán Trái Phiếu theo Giấy Đăng Ký Mua Trái Phiếu </w:t>
            </w:r>
            <w:r w:rsidR="00613B10">
              <w:rPr>
                <w:rFonts w:ascii="Times New Roman" w:hAnsi="Times New Roman" w:cs="Times New Roman"/>
              </w:rPr>
              <w:t>mà không phải chịu bất kỳ trách nhiệm pháp lý hay trách nhiệm vật chất nào về phạt vi phạm và/</w:t>
            </w:r>
            <w:proofErr w:type="gramStart"/>
            <w:r w:rsidR="00613B10">
              <w:rPr>
                <w:rFonts w:ascii="Times New Roman" w:hAnsi="Times New Roman" w:cs="Times New Roman"/>
              </w:rPr>
              <w:t xml:space="preserve">hoặc </w:t>
            </w:r>
            <w:r w:rsidR="00613B10" w:rsidRPr="009B07F1">
              <w:rPr>
                <w:rFonts w:ascii="Times New Roman" w:hAnsi="Times New Roman" w:cs="Times New Roman"/>
              </w:rPr>
              <w:t xml:space="preserve"> </w:t>
            </w:r>
            <w:r w:rsidRPr="009B07F1">
              <w:rPr>
                <w:rFonts w:ascii="Times New Roman" w:hAnsi="Times New Roman" w:cs="Times New Roman"/>
              </w:rPr>
              <w:t>và</w:t>
            </w:r>
            <w:proofErr w:type="gramEnd"/>
            <w:r w:rsidR="00613B10">
              <w:rPr>
                <w:rFonts w:ascii="Times New Roman" w:hAnsi="Times New Roman" w:cs="Times New Roman"/>
              </w:rPr>
              <w:t>/hoặc</w:t>
            </w:r>
            <w:r w:rsidRPr="009B07F1">
              <w:rPr>
                <w:rFonts w:ascii="Times New Roman" w:hAnsi="Times New Roman" w:cs="Times New Roman"/>
              </w:rPr>
              <w:t xml:space="preserve"> bồi thường thiệt hại cho Bên Đăng Ký Mua Trái Phiếu.</w:t>
            </w:r>
          </w:p>
          <w:p w14:paraId="6B3B4F77" w14:textId="7818F8E5"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Giấy Đăng Ký Mua Trái Phiếu này, cùng với Xác Nhận Đặt Mua Thành Công của JBSV (trong đó JBSV xác nhận số lượng Trái Phiếu mua thành công của Bên Đăng Ký Mua Trái Phiếu, dù bằng văn bản hoặc dưới bất kỳ hình thức nào) sẽ tạo thành một thỏa thuận mua bán Trái Phiếu giữa Bên Đăng Ký Mua Trái Phiếu và Tổ Chức Phát Hành (thông qua JBSV với tư cách là Đại Lý Phân Phối).</w:t>
            </w:r>
          </w:p>
          <w:p w14:paraId="448792AB" w14:textId="3BB6A3F9" w:rsidR="00691D76" w:rsidRPr="009B07F1" w:rsidRDefault="00691D76" w:rsidP="00691D76">
            <w:pPr>
              <w:pStyle w:val="ListParagraph"/>
              <w:numPr>
                <w:ilvl w:val="0"/>
                <w:numId w:val="2"/>
              </w:numPr>
              <w:tabs>
                <w:tab w:val="left" w:pos="446"/>
              </w:tabs>
              <w:spacing w:before="60" w:after="60" w:line="288" w:lineRule="auto"/>
              <w:ind w:left="452" w:hanging="452"/>
              <w:jc w:val="both"/>
              <w:rPr>
                <w:rFonts w:ascii="Times New Roman" w:hAnsi="Times New Roman" w:cs="Times New Roman"/>
              </w:rPr>
            </w:pPr>
            <w:r w:rsidRPr="009B07F1">
              <w:rPr>
                <w:rFonts w:ascii="Times New Roman" w:hAnsi="Times New Roman" w:cs="Times New Roman"/>
                <w:b/>
                <w:bCs/>
              </w:rPr>
              <w:t>CAM ĐOAN, BẢO ĐẢM VÀ XÁC NHẬN</w:t>
            </w:r>
          </w:p>
          <w:p w14:paraId="04A2D309" w14:textId="4C59D02B" w:rsidR="00691D76" w:rsidRPr="009B07F1" w:rsidRDefault="00691D76" w:rsidP="00691D76">
            <w:pPr>
              <w:spacing w:before="60" w:after="60" w:line="288" w:lineRule="auto"/>
              <w:jc w:val="both"/>
              <w:rPr>
                <w:rFonts w:ascii="Times New Roman" w:hAnsi="Times New Roman" w:cs="Times New Roman"/>
              </w:rPr>
            </w:pPr>
            <w:r w:rsidRPr="009B07F1">
              <w:rPr>
                <w:rFonts w:ascii="Times New Roman" w:hAnsi="Times New Roman" w:cs="Times New Roman"/>
              </w:rPr>
              <w:t>Bên Đăng Ký Mua Trái Phiếu theo đây cam đoan, bảo đảm và xác nhận với Đại Lý Phân Phối và Tổ Chức Phát Hành vào ngày ký Giấy Đăng Ký Mua Trái Phiếu này và vào Ngày Phát Hành rằng:</w:t>
            </w:r>
          </w:p>
          <w:p w14:paraId="1314C164" w14:textId="058CE254" w:rsidR="00691D76" w:rsidRPr="009B07F1" w:rsidRDefault="00691D76" w:rsidP="00691D76">
            <w:pPr>
              <w:pStyle w:val="ListParagraph"/>
              <w:numPr>
                <w:ilvl w:val="0"/>
                <w:numId w:val="7"/>
              </w:numPr>
              <w:spacing w:before="60" w:after="60" w:line="288" w:lineRule="auto"/>
              <w:ind w:left="454" w:hanging="425"/>
              <w:jc w:val="both"/>
              <w:rPr>
                <w:rFonts w:ascii="Times New Roman" w:hAnsi="Times New Roman" w:cs="Times New Roman"/>
                <w:b/>
                <w:bCs/>
              </w:rPr>
            </w:pPr>
            <w:r w:rsidRPr="009B07F1">
              <w:rPr>
                <w:rFonts w:ascii="Times New Roman" w:hAnsi="Times New Roman" w:cs="Times New Roman"/>
                <w:b/>
                <w:bCs/>
              </w:rPr>
              <w:t>Các cam đoan, bảo đảm và xác nhận chung:</w:t>
            </w:r>
          </w:p>
          <w:p w14:paraId="5BCEFA16" w14:textId="3B1D1782" w:rsidR="00691D76" w:rsidRPr="009B07F1" w:rsidRDefault="00691D76" w:rsidP="00691D76">
            <w:pPr>
              <w:pStyle w:val="ListParagraph"/>
              <w:numPr>
                <w:ilvl w:val="1"/>
                <w:numId w:val="4"/>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rPr>
              <w:t>Bên Đăng Ký Mua Trái Phiếu là nhà đầu tư có kinh nghiệm và có khả năng đánh giá được các rủi ro liên quan đến việc đầu tư vào Trái Phiếu.</w:t>
            </w:r>
          </w:p>
          <w:p w14:paraId="41264655" w14:textId="2E46CD9F" w:rsidR="00691D76" w:rsidRPr="009B07F1" w:rsidRDefault="00691D76" w:rsidP="00691D76">
            <w:pPr>
              <w:pStyle w:val="ListParagraph"/>
              <w:numPr>
                <w:ilvl w:val="1"/>
                <w:numId w:val="4"/>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rPr>
              <w:t>Bên Đăng Ký Mua Trái Phiếu thừa nhận các thông tin tại Giấy Đăng Ký Mua Trái</w:t>
            </w:r>
            <w:r w:rsidRPr="009B07F1">
              <w:rPr>
                <w:rFonts w:ascii="Times New Roman" w:hAnsi="Times New Roman" w:cs="Times New Roman"/>
              </w:rPr>
              <w:br/>
              <w:t>Phiếu này được sử dụng để đăng ký thông tin về việc sở hữu Trái Phiếu của Bên</w:t>
            </w:r>
            <w:r w:rsidRPr="009B07F1">
              <w:rPr>
                <w:rFonts w:ascii="Times New Roman" w:hAnsi="Times New Roman" w:cs="Times New Roman"/>
              </w:rPr>
              <w:br/>
              <w:t>Đăng Ký Mua Trái Phiếu.</w:t>
            </w:r>
          </w:p>
          <w:p w14:paraId="6402668A" w14:textId="6EEA98E6" w:rsidR="00691D76" w:rsidRPr="009B07F1" w:rsidRDefault="00691D76" w:rsidP="00691D76">
            <w:pPr>
              <w:pStyle w:val="ListParagraph"/>
              <w:numPr>
                <w:ilvl w:val="1"/>
                <w:numId w:val="4"/>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rPr>
              <w:t>Bên Đăng Ký Mua Trái Phiếu xác nhận rằng Bên Đăng Ký Mua Trái Phiếu không</w:t>
            </w:r>
            <w:r w:rsidRPr="009B07F1">
              <w:rPr>
                <w:rFonts w:ascii="Times New Roman" w:hAnsi="Times New Roman" w:cs="Times New Roman"/>
              </w:rPr>
              <w:br/>
              <w:t>được ủy quyền đưa ra bất kỳ cam đoan nào cho bất kỳ bên thứ ba nào và sẽ không sử dụng bất kỳ thông tin nào liên quan đến việc phát hành, đặt mua và bán Trái Phiếu ngoài các thông tin trong Giấy Đăng Ký Mua Trái Phiếu này.</w:t>
            </w:r>
          </w:p>
          <w:p w14:paraId="55F07F40" w14:textId="7EA499F4" w:rsidR="00691D76" w:rsidRPr="009B07F1" w:rsidRDefault="00691D76" w:rsidP="00691D76">
            <w:pPr>
              <w:pStyle w:val="ListParagraph"/>
              <w:numPr>
                <w:ilvl w:val="1"/>
                <w:numId w:val="4"/>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rPr>
              <w:t xml:space="preserve">Số lượng Trái Phiếu mà Bên Đăng Ký Mua Trái Phiếu được phép mua trên thực tế sẽ do JBSV gửi thông báo xác nhận cho Bên Đăng Ký Mua Trái Phiếu dựa trên tỷ lệ giữa số lượng Trái Phiếu được phép chào bán và tổng số lượng Trái Phiếu đã được các nhà đầu tư đăng ký mua hợp lệ trên thực tế và được phân phối theo quy định của pháp luật có liên quan. Bên Đăng Ký Mua Trái Phiếu thừa nhận và không có bất kỳ yêu cầu, khiếu nại, khiếu kiện (nếu có) đối với Tổ Chức Phát Hành hoặc </w:t>
            </w:r>
            <w:r w:rsidRPr="009B07F1">
              <w:rPr>
                <w:rFonts w:ascii="Times New Roman" w:hAnsi="Times New Roman" w:cs="Times New Roman"/>
              </w:rPr>
              <w:lastRenderedPageBreak/>
              <w:t>JBSV trong trường hợp số lượng Trái Phiếu mà Bên Đăng Ký Mua Trái Phiếu được phép mua trên thực tế thấp hơn số lượng Trái Phiếu mà Bên Đăng Ký Mua Trái Phiếu đã đăng ký mua, trừ trường hợp có sai sót tính toán một cách rõ ràng.</w:t>
            </w:r>
          </w:p>
          <w:p w14:paraId="0E3B178D" w14:textId="6C12A9DB" w:rsidR="00691D76" w:rsidRPr="00C4294C" w:rsidRDefault="00691D76" w:rsidP="00691D76">
            <w:pPr>
              <w:pStyle w:val="ListParagraph"/>
              <w:numPr>
                <w:ilvl w:val="1"/>
                <w:numId w:val="4"/>
              </w:numPr>
              <w:spacing w:before="60" w:after="60" w:line="288" w:lineRule="auto"/>
              <w:ind w:left="454" w:hanging="425"/>
              <w:jc w:val="both"/>
              <w:rPr>
                <w:rFonts w:ascii="Times New Roman" w:hAnsi="Times New Roman" w:cs="Times New Roman"/>
                <w:spacing w:val="-2"/>
              </w:rPr>
            </w:pPr>
            <w:r w:rsidRPr="00C4294C">
              <w:rPr>
                <w:rFonts w:ascii="Times New Roman" w:hAnsi="Times New Roman" w:cs="Times New Roman"/>
                <w:spacing w:val="-2"/>
              </w:rPr>
              <w:t>Bên Đăng Ký Mua Trái Phiếu sử dụng nguồn tiền hợp pháp để thanh toán số tiền mua Trái Phiếu. Nếu Bên Đăng Ký Mua Trái Phiếu không chuyển tiền hoặc không chuyển tiền mua Trái Phiếu trong thời hạn</w:t>
            </w:r>
            <w:r w:rsidR="00613B10" w:rsidRPr="00C4294C">
              <w:rPr>
                <w:rFonts w:ascii="Times New Roman" w:hAnsi="Times New Roman" w:cs="Times New Roman"/>
                <w:spacing w:val="-2"/>
              </w:rPr>
              <w:t xml:space="preserve"> được quy định tại Mục II và mục III</w:t>
            </w:r>
            <w:r w:rsidRPr="00C4294C">
              <w:rPr>
                <w:rFonts w:ascii="Times New Roman" w:hAnsi="Times New Roman" w:cs="Times New Roman"/>
                <w:spacing w:val="-2"/>
              </w:rPr>
              <w:t xml:space="preserve"> nêu trên hoặc không đúng với Hướng Dẫn Thực Hiện Đăng Ký Và Nộp Tiền Mua Trái Phiếu thì Giấy Đăng Ký Mua Trái Phiếu này sẽ tự động </w:t>
            </w:r>
            <w:r w:rsidR="00613B10" w:rsidRPr="00C4294C">
              <w:rPr>
                <w:rFonts w:ascii="Times New Roman" w:hAnsi="Times New Roman" w:cs="Times New Roman"/>
                <w:spacing w:val="-2"/>
              </w:rPr>
              <w:t>chấm dứt</w:t>
            </w:r>
            <w:r w:rsidRPr="00C4294C">
              <w:rPr>
                <w:rFonts w:ascii="Times New Roman" w:hAnsi="Times New Roman" w:cs="Times New Roman"/>
                <w:spacing w:val="-2"/>
              </w:rPr>
              <w:t>. Để làm rõ, số tiền mà Bên Đăng Ký Mua Trái Phiếu phải nộp/chuyển khoản để thanh toán tiền mua cho số Trái Phiếu được đăng ký mua phải bằng đúng số tiền được ghi tại nội dung “Số tiền mua trái phiếu phải thanh toán” ở Mục II của Giấy Đăng Ký Mua Trái Phiếu này. Việc Bên Đăng Ký Mua Trái Phiếu chuyển tiền nhiều hơn (tối thiểu 10.000 đồng) so với số tiền được ghi tại nội dung “Số tiền mua trái phiếu phải thanh toán” ở Mục II của Giấy Đăng Ký Mua Trái Phiếu này thì Bên Đăng Ký Mua Trái Phiếu được hoàn trả số tiền thừa này theo quy định tại Hướng Dẫn Thực Hiện Đăng Ký Và Nộp Tiền Mua Trái Phiếu. Trường hợp Bên Đăng Ký Mua Trái Phiếu chuyển tiền ít hơn so với số tiền được ghi tại nội dung “Số tiền mua trái phiếu phải thanh toán” ở Mục II của Giấy Đăng Ký Mua Trái Phiếu này thì Bên Đăng Ký Mua Trái Phiếu được phân bổ số lượng Trái Phiếu tối đa theo số tiền đã nộp.</w:t>
            </w:r>
          </w:p>
          <w:p w14:paraId="70977FB7" w14:textId="7FBD503D" w:rsidR="00691D76" w:rsidRPr="00C4294C" w:rsidRDefault="00691D76" w:rsidP="00691D76">
            <w:pPr>
              <w:pStyle w:val="ListParagraph"/>
              <w:numPr>
                <w:ilvl w:val="1"/>
                <w:numId w:val="4"/>
              </w:numPr>
              <w:spacing w:before="60" w:after="60" w:line="288" w:lineRule="auto"/>
              <w:ind w:left="454" w:hanging="425"/>
              <w:jc w:val="both"/>
              <w:rPr>
                <w:rFonts w:ascii="Times New Roman" w:hAnsi="Times New Roman" w:cs="Times New Roman"/>
                <w:spacing w:val="-2"/>
              </w:rPr>
            </w:pPr>
            <w:r w:rsidRPr="00C4294C">
              <w:rPr>
                <w:rFonts w:ascii="Times New Roman" w:hAnsi="Times New Roman" w:cs="Times New Roman"/>
                <w:spacing w:val="-2"/>
              </w:rPr>
              <w:t>Bên Đăng Ký Mua Trái Phiếu (i) đã được tiếp cận, đọc, hiểu và chấp nhận Các Điều Kiện Trái Phiếu, các điều khoản của các Văn Kiện Trái Phiếu (như được định nghĩa tại Các Điều Kiện Trái Phiếu), Thông Báo Chào Bán Trái Phiếu Ra Công Chúng của Tổ Chức Phát Hành, Hướng Dẫn Thực Hiện Đăng Ký Và Nộp Tiền Mua Trái Phiếu, (ii) đã được cung cấp các thông tin cần thiết cho việc đầu tư vào Trái Phiếu bao gồm nhưng không giới hạn các thông tin được trình bày trong Bản Cáo Bạch và (iii) đã tự mình đưa ra quyết định đầu tư dựa trên những đánh giá, thẩm định của chính mình và có thể dựa vào ý kiến tư vấn từ các chuyên gia tư vấn.</w:t>
            </w:r>
          </w:p>
          <w:p w14:paraId="778E9599" w14:textId="57F89F77" w:rsidR="00691D76" w:rsidRPr="009B07F1" w:rsidRDefault="00691D76" w:rsidP="00691D76">
            <w:pPr>
              <w:pStyle w:val="ListParagraph"/>
              <w:numPr>
                <w:ilvl w:val="0"/>
                <w:numId w:val="7"/>
              </w:numPr>
              <w:spacing w:before="60" w:after="60" w:line="288" w:lineRule="auto"/>
              <w:ind w:left="454" w:hanging="425"/>
              <w:jc w:val="both"/>
              <w:rPr>
                <w:rFonts w:ascii="Times New Roman" w:hAnsi="Times New Roman" w:cs="Times New Roman"/>
                <w:b/>
                <w:bCs/>
              </w:rPr>
            </w:pPr>
            <w:r w:rsidRPr="009B07F1">
              <w:rPr>
                <w:rFonts w:ascii="Times New Roman" w:hAnsi="Times New Roman" w:cs="Times New Roman"/>
                <w:b/>
                <w:bCs/>
              </w:rPr>
              <w:t>Các cam đoan, bảo đảm và xác nhận đối với Bên Đăng Ký Mua Trái Phiếu là tổ chức:</w:t>
            </w:r>
          </w:p>
          <w:p w14:paraId="340DFBE7" w14:textId="77777777" w:rsidR="00691D76" w:rsidRPr="009B07F1" w:rsidRDefault="00691D76" w:rsidP="00691D76">
            <w:pPr>
              <w:pStyle w:val="ListParagraph"/>
              <w:numPr>
                <w:ilvl w:val="0"/>
                <w:numId w:val="5"/>
              </w:numPr>
              <w:spacing w:before="60" w:after="60" w:line="288" w:lineRule="auto"/>
              <w:ind w:left="454" w:hanging="454"/>
              <w:jc w:val="both"/>
              <w:rPr>
                <w:rFonts w:ascii="Times New Roman" w:hAnsi="Times New Roman" w:cs="Times New Roman"/>
              </w:rPr>
            </w:pPr>
            <w:r w:rsidRPr="009B07F1">
              <w:rPr>
                <w:rFonts w:ascii="Times New Roman" w:hAnsi="Times New Roman" w:cs="Times New Roman"/>
              </w:rPr>
              <w:t>Thành Lập Và Tư Cách Pháp Lý</w:t>
            </w:r>
          </w:p>
          <w:p w14:paraId="7D72311C" w14:textId="77777777" w:rsidR="00691D76" w:rsidRPr="009B07F1" w:rsidRDefault="00691D76" w:rsidP="00691D76">
            <w:pPr>
              <w:spacing w:before="60" w:after="60" w:line="288" w:lineRule="auto"/>
              <w:ind w:left="454"/>
              <w:jc w:val="both"/>
              <w:rPr>
                <w:rFonts w:ascii="Times New Roman" w:hAnsi="Times New Roman" w:cs="Times New Roman"/>
              </w:rPr>
            </w:pPr>
            <w:r w:rsidRPr="009B07F1">
              <w:rPr>
                <w:rFonts w:ascii="Times New Roman" w:hAnsi="Times New Roman" w:cs="Times New Roman"/>
              </w:rPr>
              <w:t>Bên Đăng Ký Mua Trái Phiếu là một tổ chức được thành lập hợp lệ và hoạt động</w:t>
            </w:r>
            <w:r w:rsidRPr="009B07F1">
              <w:rPr>
                <w:rFonts w:ascii="Times New Roman" w:hAnsi="Times New Roman" w:cs="Times New Roman"/>
              </w:rPr>
              <w:br/>
              <w:t>hợp pháp theo pháp luật của quốc gia/vùng lãnh thổ nơi Bên Đăng Ký Mua Trái</w:t>
            </w:r>
            <w:r w:rsidRPr="009B07F1">
              <w:rPr>
                <w:rFonts w:ascii="Times New Roman" w:hAnsi="Times New Roman" w:cs="Times New Roman"/>
              </w:rPr>
              <w:br/>
              <w:t>Phiếu được thành lập.</w:t>
            </w:r>
          </w:p>
          <w:p w14:paraId="5A598F16" w14:textId="77777777" w:rsidR="00691D76" w:rsidRPr="009B07F1" w:rsidRDefault="00691D76" w:rsidP="00691D76">
            <w:pPr>
              <w:pStyle w:val="ListParagraph"/>
              <w:numPr>
                <w:ilvl w:val="0"/>
                <w:numId w:val="5"/>
              </w:numPr>
              <w:spacing w:before="60" w:after="60" w:line="288" w:lineRule="auto"/>
              <w:ind w:left="454" w:hanging="454"/>
              <w:jc w:val="both"/>
              <w:rPr>
                <w:rFonts w:ascii="Times New Roman" w:hAnsi="Times New Roman" w:cs="Times New Roman"/>
              </w:rPr>
            </w:pPr>
            <w:r w:rsidRPr="009B07F1">
              <w:rPr>
                <w:rFonts w:ascii="Times New Roman" w:hAnsi="Times New Roman" w:cs="Times New Roman"/>
              </w:rPr>
              <w:t>Quyền, Thẩm Quyền, Ủy Quyền Và Hành Động</w:t>
            </w:r>
          </w:p>
          <w:p w14:paraId="15E24FC0" w14:textId="3DC229EA" w:rsidR="00691D76" w:rsidRPr="009B07F1" w:rsidRDefault="00691D76" w:rsidP="00691D76">
            <w:pPr>
              <w:spacing w:before="60" w:after="60" w:line="288" w:lineRule="auto"/>
              <w:ind w:left="454"/>
              <w:jc w:val="both"/>
              <w:rPr>
                <w:rFonts w:ascii="Times New Roman" w:hAnsi="Times New Roman" w:cs="Times New Roman"/>
              </w:rPr>
            </w:pPr>
            <w:r w:rsidRPr="009B07F1">
              <w:rPr>
                <w:rFonts w:ascii="Times New Roman" w:hAnsi="Times New Roman" w:cs="Times New Roman"/>
              </w:rPr>
              <w:t>Người đại diện của Bên Đăng Ký Mua Trái Phiếu có thẩm quyền cần thiết và đã có được các chấp thuận cần thiết (dù là chấp thuận nội bộ hay chấp thuận, giấy phép, cho phép, đồng ý, phê duyệt theo quy định pháp luật) để ký kết, chuyển giao và thực hiện các nghĩa vụ của Bên Đăng Ký Mua Trái Phiếu theo Giấy Đăng Ký Mua Trái Phiếu này. Giấy Đăng Ký Mua Trái Phiếu này sẽ tạo thành các nghĩa vụ pháp lý có giá trị ràng buộc Bên Đăng Ký Mua Trái Phiếu.</w:t>
            </w:r>
          </w:p>
          <w:p w14:paraId="587AF813" w14:textId="77777777" w:rsidR="00691D76" w:rsidRPr="009B07F1" w:rsidRDefault="00691D76" w:rsidP="00691D76">
            <w:pPr>
              <w:pStyle w:val="ListParagraph"/>
              <w:numPr>
                <w:ilvl w:val="0"/>
                <w:numId w:val="5"/>
              </w:numPr>
              <w:spacing w:before="60" w:after="60" w:line="288" w:lineRule="auto"/>
              <w:ind w:left="454" w:hanging="454"/>
              <w:jc w:val="both"/>
              <w:rPr>
                <w:rFonts w:ascii="Times New Roman" w:hAnsi="Times New Roman" w:cs="Times New Roman"/>
              </w:rPr>
            </w:pPr>
            <w:r w:rsidRPr="009B07F1">
              <w:rPr>
                <w:rFonts w:ascii="Times New Roman" w:hAnsi="Times New Roman" w:cs="Times New Roman"/>
              </w:rPr>
              <w:t>Không Mâu Thuẫn</w:t>
            </w:r>
          </w:p>
          <w:p w14:paraId="0D2D155D" w14:textId="5BC19013" w:rsidR="00691D76" w:rsidRPr="009B07F1" w:rsidRDefault="00691D76" w:rsidP="00691D76">
            <w:pPr>
              <w:spacing w:before="60" w:after="60" w:line="288" w:lineRule="auto"/>
              <w:ind w:left="454"/>
              <w:jc w:val="both"/>
              <w:rPr>
                <w:rFonts w:ascii="Times New Roman" w:hAnsi="Times New Roman" w:cs="Times New Roman"/>
              </w:rPr>
            </w:pPr>
            <w:r w:rsidRPr="009B07F1">
              <w:rPr>
                <w:rFonts w:ascii="Times New Roman" w:hAnsi="Times New Roman" w:cs="Times New Roman"/>
              </w:rPr>
              <w:lastRenderedPageBreak/>
              <w:t>Việc Bên Đăng Ký Mua Trái Phiếu ký kết và thực hiện Giấy Đăng Ký Mua Trái</w:t>
            </w:r>
            <w:r w:rsidRPr="009B07F1">
              <w:rPr>
                <w:rFonts w:ascii="Times New Roman" w:hAnsi="Times New Roman" w:cs="Times New Roman"/>
              </w:rPr>
              <w:br/>
              <w:t>Phiếu này không (i) vi phạm bất kỳ quy định nào của điều lệ hoặc các văn kiện thành lập khác của Bên Đăng Ký Mua Trái Phiếu, (ii) vi phạm hoặc dẫn đến vi phạm hay tạo thành một vi phạm theo bất kỳ pháp luật có liên quan nào, hoặc (iii) mâu thuẫn với, trái với hoặc dẫn đến vi phạm bất kỳ hợp đồng hay thỏa thuận quan trọng nào có giá trị ràng buộc đối với Bên Đăng Ký Mua Trái Phiếu hoặc đối với tài sản của Bên Đăng Ký Mua Trái Phiếu.</w:t>
            </w:r>
          </w:p>
          <w:p w14:paraId="34EDAF3A" w14:textId="77777777" w:rsidR="00691D76" w:rsidRPr="009B07F1" w:rsidRDefault="00691D76" w:rsidP="00691D76">
            <w:pPr>
              <w:pStyle w:val="ListParagraph"/>
              <w:numPr>
                <w:ilvl w:val="0"/>
                <w:numId w:val="7"/>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b/>
                <w:bCs/>
              </w:rPr>
              <w:t>Các cam đoan, bảo đảm và xác nhận đối với Bên Đăng Ký Mua Trái Phiếu là cá nhân:</w:t>
            </w:r>
          </w:p>
          <w:p w14:paraId="3F432A64" w14:textId="77777777" w:rsidR="00691D76" w:rsidRPr="009B07F1" w:rsidRDefault="00691D76" w:rsidP="00691D76">
            <w:pPr>
              <w:pStyle w:val="ListParagraph"/>
              <w:numPr>
                <w:ilvl w:val="0"/>
                <w:numId w:val="8"/>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rPr>
              <w:t>Năng Lực Hành Vi Và Thẩm Quyền</w:t>
            </w:r>
          </w:p>
          <w:p w14:paraId="2A4F5240" w14:textId="6D4B2985" w:rsidR="00691D76" w:rsidRPr="009B07F1" w:rsidRDefault="00691D76" w:rsidP="00691D76">
            <w:pPr>
              <w:spacing w:before="60" w:after="60" w:line="288" w:lineRule="auto"/>
              <w:ind w:left="454"/>
              <w:jc w:val="both"/>
              <w:rPr>
                <w:rFonts w:ascii="Times New Roman" w:hAnsi="Times New Roman" w:cs="Times New Roman"/>
              </w:rPr>
            </w:pPr>
            <w:r w:rsidRPr="009B07F1">
              <w:rPr>
                <w:rFonts w:ascii="Times New Roman" w:hAnsi="Times New Roman" w:cs="Times New Roman"/>
              </w:rPr>
              <w:t>Bên Đăng Ký Mua Trái Phiếu có đầy đủ năng lực hành vi dân sự của một cá nhân theo quy định của Bộ Luật Dân Sự và đã có được các chấp thuận cần thiết (dù là chấp thuận của vợ/chồng (nếu có) hay chấp thuận, giấy phép, cho phép, đồng ý, phê duyệt theo quy định pháp luật) và không cần có thêm bất kỳ chấp thuận, cho phép, phê duyệt hoặc thông báo nào khác để ký kết, chuyển giao và thực hiện các nghĩa vụ của Bên Đăng Ký Mua Trái Phiếu theo Giấy Đăng Ký Mua Trái Phiếu này. Giấy Đăng Ký Mua Trái Phiếu này sẽ tạo thành các nghĩa vụ pháp lý có giá trị ràng buộc Bên Đăng Ký Mua Trái Phiếu.</w:t>
            </w:r>
          </w:p>
          <w:p w14:paraId="38B2A25D" w14:textId="77777777" w:rsidR="00691D76" w:rsidRPr="009B07F1" w:rsidRDefault="00691D76" w:rsidP="00691D76">
            <w:pPr>
              <w:pStyle w:val="ListParagraph"/>
              <w:numPr>
                <w:ilvl w:val="0"/>
                <w:numId w:val="8"/>
              </w:numPr>
              <w:spacing w:before="60" w:after="60" w:line="288" w:lineRule="auto"/>
              <w:ind w:left="454" w:hanging="425"/>
              <w:jc w:val="both"/>
              <w:rPr>
                <w:rFonts w:ascii="Times New Roman" w:hAnsi="Times New Roman" w:cs="Times New Roman"/>
              </w:rPr>
            </w:pPr>
            <w:r w:rsidRPr="009B07F1">
              <w:rPr>
                <w:rFonts w:ascii="Times New Roman" w:hAnsi="Times New Roman" w:cs="Times New Roman"/>
              </w:rPr>
              <w:t>Không Mâu Thuẫn</w:t>
            </w:r>
          </w:p>
          <w:p w14:paraId="5D647061" w14:textId="5685AAF9" w:rsidR="00691D76" w:rsidRPr="009B07F1" w:rsidRDefault="00691D76" w:rsidP="00691D76">
            <w:pPr>
              <w:spacing w:before="60" w:after="60" w:line="288" w:lineRule="auto"/>
              <w:ind w:left="454"/>
              <w:jc w:val="both"/>
              <w:rPr>
                <w:rFonts w:ascii="Times New Roman" w:hAnsi="Times New Roman" w:cs="Times New Roman"/>
              </w:rPr>
            </w:pPr>
            <w:r w:rsidRPr="009B07F1">
              <w:rPr>
                <w:rFonts w:ascii="Times New Roman" w:hAnsi="Times New Roman" w:cs="Times New Roman"/>
              </w:rPr>
              <w:t>Việc Bên Đăng Ký Mua Trái Phiếu ký kết và thực hiện Giấy Đăng Ký Mua Trái</w:t>
            </w:r>
            <w:r w:rsidRPr="009B07F1">
              <w:rPr>
                <w:rFonts w:ascii="Times New Roman" w:hAnsi="Times New Roman" w:cs="Times New Roman"/>
              </w:rPr>
              <w:br/>
              <w:t>Phiếu này không (i) vi phạm hoặc dẫn đến vi phạm hay tạo thành một vi phạm theo bất kỳ pháp luật có liên quan nào, hoặc (ii) mâu thuẫn với, trái với hoặc dẫn đến vi phạm bất kỳ hợp đồng hay thỏa thuận quan trọng nào có giá trị ràng buộc đối với Bên Đăng Ký Mua Trái Phiếu hoặc đối với tài sản của Bên Đăng Ký Mua Trái Phiếu.</w:t>
            </w:r>
          </w:p>
        </w:tc>
      </w:tr>
    </w:tbl>
    <w:p w14:paraId="120997DE" w14:textId="77777777" w:rsidR="006C5811" w:rsidRPr="009B07F1" w:rsidRDefault="006C5811" w:rsidP="009B07F1">
      <w:pPr>
        <w:spacing w:before="60" w:after="60" w:line="288"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2611"/>
        <w:gridCol w:w="3606"/>
      </w:tblGrid>
      <w:tr w:rsidR="006C5811" w:rsidRPr="009B07F1" w14:paraId="36494144" w14:textId="77777777" w:rsidTr="0030556F">
        <w:tc>
          <w:tcPr>
            <w:tcW w:w="4899" w:type="dxa"/>
            <w:gridSpan w:val="2"/>
          </w:tcPr>
          <w:p w14:paraId="1513E09D" w14:textId="77777777" w:rsidR="006C5811" w:rsidRPr="009B07F1" w:rsidRDefault="006C5811" w:rsidP="009B07F1">
            <w:pPr>
              <w:spacing w:before="60" w:after="60" w:line="288" w:lineRule="auto"/>
              <w:jc w:val="center"/>
              <w:rPr>
                <w:rFonts w:ascii="Times New Roman" w:hAnsi="Times New Roman" w:cs="Times New Roman"/>
                <w:i/>
                <w:iCs/>
              </w:rPr>
            </w:pPr>
            <w:r w:rsidRPr="009B07F1">
              <w:rPr>
                <w:rFonts w:ascii="Times New Roman" w:hAnsi="Times New Roman" w:cs="Times New Roman"/>
                <w:i/>
                <w:iCs/>
              </w:rPr>
              <w:t>(phần dành cho JBSV)</w:t>
            </w:r>
          </w:p>
          <w:p w14:paraId="33A66552" w14:textId="77777777" w:rsidR="006C5811" w:rsidRPr="009B07F1" w:rsidRDefault="006C5811" w:rsidP="009B07F1">
            <w:pPr>
              <w:spacing w:before="60" w:after="60" w:line="288" w:lineRule="auto"/>
              <w:jc w:val="center"/>
              <w:rPr>
                <w:rFonts w:ascii="Times New Roman" w:hAnsi="Times New Roman" w:cs="Times New Roman"/>
                <w:i/>
                <w:iCs/>
              </w:rPr>
            </w:pPr>
            <w:r w:rsidRPr="009B07F1">
              <w:rPr>
                <w:rFonts w:ascii="Times New Roman" w:hAnsi="Times New Roman" w:cs="Times New Roman"/>
                <w:i/>
                <w:iCs/>
              </w:rPr>
              <w:t xml:space="preserve">Ngày tiếp nhận: </w:t>
            </w:r>
            <w:proofErr w:type="gramStart"/>
            <w:r w:rsidRPr="009B07F1">
              <w:rPr>
                <w:rFonts w:ascii="Times New Roman" w:hAnsi="Times New Roman" w:cs="Times New Roman"/>
                <w:i/>
                <w:iCs/>
              </w:rPr>
              <w:t>.....</w:t>
            </w:r>
            <w:proofErr w:type="gramEnd"/>
            <w:r w:rsidRPr="009B07F1">
              <w:rPr>
                <w:rFonts w:ascii="Times New Roman" w:hAnsi="Times New Roman" w:cs="Times New Roman"/>
                <w:i/>
                <w:iCs/>
              </w:rPr>
              <w:t>/</w:t>
            </w:r>
            <w:proofErr w:type="gramStart"/>
            <w:r w:rsidRPr="009B07F1">
              <w:rPr>
                <w:rFonts w:ascii="Times New Roman" w:hAnsi="Times New Roman" w:cs="Times New Roman"/>
                <w:i/>
                <w:iCs/>
              </w:rPr>
              <w:t>.....</w:t>
            </w:r>
            <w:proofErr w:type="gramEnd"/>
            <w:r w:rsidRPr="009B07F1">
              <w:rPr>
                <w:rFonts w:ascii="Times New Roman" w:hAnsi="Times New Roman" w:cs="Times New Roman"/>
                <w:i/>
                <w:iCs/>
              </w:rPr>
              <w:t>/......</w:t>
            </w:r>
          </w:p>
          <w:p w14:paraId="7768F4C9" w14:textId="2845734B" w:rsidR="006C5811" w:rsidRPr="009B07F1" w:rsidRDefault="006C5811" w:rsidP="00AB462B">
            <w:pPr>
              <w:spacing w:before="60" w:after="60" w:line="288" w:lineRule="auto"/>
              <w:jc w:val="center"/>
              <w:rPr>
                <w:rFonts w:ascii="Times New Roman" w:hAnsi="Times New Roman" w:cs="Times New Roman"/>
                <w:b/>
                <w:bCs/>
              </w:rPr>
            </w:pPr>
            <w:r w:rsidRPr="009B07F1">
              <w:rPr>
                <w:rFonts w:ascii="Times New Roman" w:hAnsi="Times New Roman" w:cs="Times New Roman"/>
                <w:b/>
                <w:bCs/>
              </w:rPr>
              <w:t>CÔNG TY TNHH CHỨNG KHOÁN JB VIỆT NAM</w:t>
            </w:r>
          </w:p>
        </w:tc>
        <w:tc>
          <w:tcPr>
            <w:tcW w:w="3606" w:type="dxa"/>
            <w:vMerge w:val="restart"/>
          </w:tcPr>
          <w:p w14:paraId="1083C253" w14:textId="77777777" w:rsidR="006C5811" w:rsidRPr="009B07F1" w:rsidRDefault="006C5811" w:rsidP="009B07F1">
            <w:pPr>
              <w:spacing w:before="60" w:after="60" w:line="288" w:lineRule="auto"/>
              <w:jc w:val="center"/>
              <w:rPr>
                <w:rFonts w:ascii="Times New Roman" w:hAnsi="Times New Roman" w:cs="Times New Roman"/>
                <w:i/>
                <w:iCs/>
              </w:rPr>
            </w:pPr>
            <w:r w:rsidRPr="009B07F1">
              <w:rPr>
                <w:rFonts w:ascii="Times New Roman" w:hAnsi="Times New Roman" w:cs="Times New Roman"/>
                <w:i/>
                <w:iCs/>
              </w:rPr>
              <w:t>______</w:t>
            </w:r>
            <w:proofErr w:type="gramStart"/>
            <w:r w:rsidRPr="009B07F1">
              <w:rPr>
                <w:rFonts w:ascii="Times New Roman" w:hAnsi="Times New Roman" w:cs="Times New Roman"/>
                <w:i/>
                <w:iCs/>
              </w:rPr>
              <w:t>_ ,</w:t>
            </w:r>
            <w:proofErr w:type="gramEnd"/>
            <w:r w:rsidRPr="009B07F1">
              <w:rPr>
                <w:rFonts w:ascii="Times New Roman" w:hAnsi="Times New Roman" w:cs="Times New Roman"/>
                <w:i/>
                <w:iCs/>
              </w:rPr>
              <w:t xml:space="preserve"> ngày… tháng … năm ….</w:t>
            </w:r>
          </w:p>
          <w:p w14:paraId="2DA6D2D0" w14:textId="1E670F51" w:rsidR="006C5811" w:rsidRPr="009B07F1" w:rsidRDefault="006C5811" w:rsidP="009B07F1">
            <w:pPr>
              <w:spacing w:before="60" w:after="60" w:line="288" w:lineRule="auto"/>
              <w:jc w:val="center"/>
              <w:rPr>
                <w:rFonts w:ascii="Times New Roman" w:hAnsi="Times New Roman" w:cs="Times New Roman"/>
              </w:rPr>
            </w:pPr>
            <w:r w:rsidRPr="009B07F1">
              <w:rPr>
                <w:rFonts w:ascii="Times New Roman" w:hAnsi="Times New Roman" w:cs="Times New Roman"/>
                <w:b/>
                <w:bCs/>
              </w:rPr>
              <w:t>BÊN ĐĂNG KÝ MUA TRÁI PHIẾU</w:t>
            </w:r>
            <w:r w:rsidRPr="009B07F1">
              <w:rPr>
                <w:rFonts w:ascii="Times New Roman" w:hAnsi="Times New Roman" w:cs="Times New Roman"/>
              </w:rPr>
              <w:t xml:space="preserve"> </w:t>
            </w:r>
          </w:p>
          <w:p w14:paraId="73F23B2B" w14:textId="77777777" w:rsidR="006C5811" w:rsidRPr="009B07F1" w:rsidRDefault="006C5811" w:rsidP="009B07F1">
            <w:pPr>
              <w:spacing w:before="60" w:after="60" w:line="288" w:lineRule="auto"/>
              <w:jc w:val="center"/>
              <w:rPr>
                <w:rFonts w:ascii="Times New Roman" w:hAnsi="Times New Roman" w:cs="Times New Roman"/>
                <w:i/>
                <w:iCs/>
              </w:rPr>
            </w:pPr>
            <w:r w:rsidRPr="009B07F1">
              <w:rPr>
                <w:rFonts w:ascii="Times New Roman" w:hAnsi="Times New Roman" w:cs="Times New Roman"/>
                <w:i/>
                <w:iCs/>
              </w:rPr>
              <w:t>(Ký, ghi rõ họ tên và đóng dấu (nếu áp dụng))</w:t>
            </w:r>
          </w:p>
          <w:p w14:paraId="2ED4D702" w14:textId="4BBA14C6" w:rsidR="006C5811" w:rsidRPr="009B07F1" w:rsidRDefault="006C5811" w:rsidP="009B07F1">
            <w:pPr>
              <w:spacing w:before="60" w:after="60" w:line="288" w:lineRule="auto"/>
              <w:jc w:val="center"/>
              <w:rPr>
                <w:rFonts w:ascii="Times New Roman" w:hAnsi="Times New Roman" w:cs="Times New Roman"/>
                <w:i/>
                <w:iCs/>
              </w:rPr>
            </w:pPr>
          </w:p>
        </w:tc>
      </w:tr>
      <w:tr w:rsidR="006C5811" w:rsidRPr="009B07F1" w14:paraId="2E423ECA" w14:textId="77777777" w:rsidTr="0030556F">
        <w:tc>
          <w:tcPr>
            <w:tcW w:w="2288" w:type="dxa"/>
          </w:tcPr>
          <w:p w14:paraId="3359A9DE" w14:textId="77777777" w:rsidR="006C5811" w:rsidRPr="009B07F1" w:rsidRDefault="006C5811" w:rsidP="009B07F1">
            <w:pPr>
              <w:spacing w:before="60" w:after="60" w:line="288" w:lineRule="auto"/>
              <w:jc w:val="center"/>
              <w:rPr>
                <w:rFonts w:ascii="Times New Roman" w:hAnsi="Times New Roman" w:cs="Times New Roman"/>
                <w:b/>
                <w:bCs/>
              </w:rPr>
            </w:pPr>
            <w:r w:rsidRPr="009B07F1">
              <w:rPr>
                <w:rFonts w:ascii="Times New Roman" w:hAnsi="Times New Roman" w:cs="Times New Roman"/>
                <w:b/>
                <w:bCs/>
              </w:rPr>
              <w:t>NGƯỜI TIẾP NHẬN</w:t>
            </w:r>
          </w:p>
          <w:p w14:paraId="11D66D29" w14:textId="60CF7D24" w:rsidR="006C5811" w:rsidRPr="009B07F1" w:rsidRDefault="006C5811" w:rsidP="009B07F1">
            <w:pPr>
              <w:spacing w:before="60" w:after="60" w:line="288" w:lineRule="auto"/>
              <w:jc w:val="center"/>
              <w:rPr>
                <w:rFonts w:ascii="Times New Roman" w:hAnsi="Times New Roman" w:cs="Times New Roman"/>
                <w:b/>
                <w:bCs/>
              </w:rPr>
            </w:pPr>
          </w:p>
        </w:tc>
        <w:tc>
          <w:tcPr>
            <w:tcW w:w="2611" w:type="dxa"/>
          </w:tcPr>
          <w:p w14:paraId="6A268A9E" w14:textId="77777777" w:rsidR="006C5811" w:rsidRPr="009B07F1" w:rsidRDefault="006C5811" w:rsidP="009B07F1">
            <w:pPr>
              <w:spacing w:before="60" w:after="60" w:line="288" w:lineRule="auto"/>
              <w:jc w:val="center"/>
              <w:rPr>
                <w:rFonts w:ascii="Times New Roman" w:hAnsi="Times New Roman" w:cs="Times New Roman"/>
                <w:b/>
                <w:bCs/>
              </w:rPr>
            </w:pPr>
            <w:r w:rsidRPr="009B07F1">
              <w:rPr>
                <w:rFonts w:ascii="Times New Roman" w:hAnsi="Times New Roman" w:cs="Times New Roman"/>
                <w:b/>
                <w:bCs/>
              </w:rPr>
              <w:t>NGƯỜI KIỂM TRA</w:t>
            </w:r>
          </w:p>
          <w:p w14:paraId="63A0CF99" w14:textId="1300BD33" w:rsidR="006C5811" w:rsidRPr="009B07F1" w:rsidRDefault="006C5811" w:rsidP="009B07F1">
            <w:pPr>
              <w:spacing w:before="60" w:after="60" w:line="288" w:lineRule="auto"/>
              <w:jc w:val="center"/>
              <w:rPr>
                <w:rFonts w:ascii="Times New Roman" w:hAnsi="Times New Roman" w:cs="Times New Roman"/>
                <w:b/>
                <w:bCs/>
              </w:rPr>
            </w:pPr>
          </w:p>
        </w:tc>
        <w:tc>
          <w:tcPr>
            <w:tcW w:w="3606" w:type="dxa"/>
            <w:vMerge/>
          </w:tcPr>
          <w:p w14:paraId="2B49189E" w14:textId="77777777" w:rsidR="006C5811" w:rsidRPr="009B07F1" w:rsidRDefault="006C5811" w:rsidP="009B07F1">
            <w:pPr>
              <w:spacing w:before="60" w:after="60" w:line="288" w:lineRule="auto"/>
              <w:jc w:val="both"/>
              <w:rPr>
                <w:rFonts w:ascii="Times New Roman" w:hAnsi="Times New Roman" w:cs="Times New Roman"/>
              </w:rPr>
            </w:pPr>
          </w:p>
        </w:tc>
      </w:tr>
    </w:tbl>
    <w:p w14:paraId="44726284" w14:textId="4A33B88E" w:rsidR="00D651AE" w:rsidRPr="009B07F1" w:rsidRDefault="00D651AE" w:rsidP="009B07F1">
      <w:pPr>
        <w:spacing w:before="60" w:after="60" w:line="288" w:lineRule="auto"/>
        <w:rPr>
          <w:rFonts w:ascii="Times New Roman" w:hAnsi="Times New Roman" w:cs="Times New Roman"/>
        </w:rPr>
      </w:pPr>
    </w:p>
    <w:sectPr w:rsidR="00D651AE" w:rsidRPr="009B07F1" w:rsidSect="00DB1C3F">
      <w:headerReference w:type="default" r:id="rId7"/>
      <w:pgSz w:w="11907" w:h="16840" w:code="9"/>
      <w:pgMar w:top="1134" w:right="1701"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EF2E" w14:textId="77777777" w:rsidR="00844F24" w:rsidRDefault="00844F24" w:rsidP="00DB1C3F">
      <w:pPr>
        <w:spacing w:after="0" w:line="240" w:lineRule="auto"/>
      </w:pPr>
      <w:r>
        <w:separator/>
      </w:r>
    </w:p>
  </w:endnote>
  <w:endnote w:type="continuationSeparator" w:id="0">
    <w:p w14:paraId="2930BADA" w14:textId="77777777" w:rsidR="00844F24" w:rsidRDefault="00844F24" w:rsidP="00DB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F52D" w14:textId="77777777" w:rsidR="00844F24" w:rsidRDefault="00844F24" w:rsidP="00DB1C3F">
      <w:pPr>
        <w:spacing w:after="0" w:line="240" w:lineRule="auto"/>
      </w:pPr>
      <w:r>
        <w:separator/>
      </w:r>
    </w:p>
  </w:footnote>
  <w:footnote w:type="continuationSeparator" w:id="0">
    <w:p w14:paraId="79DDA188" w14:textId="77777777" w:rsidR="00844F24" w:rsidRDefault="00844F24" w:rsidP="00DB1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DB1C3F" w14:paraId="3FD48DC2" w14:textId="77777777" w:rsidTr="00516CF8">
      <w:trPr>
        <w:trHeight w:val="710"/>
      </w:trPr>
      <w:tc>
        <w:tcPr>
          <w:tcW w:w="2500" w:type="pct"/>
          <w:vAlign w:val="center"/>
        </w:tcPr>
        <w:p w14:paraId="1799BAA2" w14:textId="542F5F4F" w:rsidR="00DB1C3F" w:rsidRDefault="00DB1C3F">
          <w:pPr>
            <w:pStyle w:val="Header"/>
            <w:rPr>
              <w:rFonts w:ascii="Times New Roman" w:hAnsi="Times New Roman" w:cs="Times New Roman"/>
            </w:rPr>
          </w:pPr>
          <w:r w:rsidRPr="00670BA3">
            <w:rPr>
              <w:rFonts w:ascii="Times New Roman" w:hAnsi="Times New Roman"/>
              <w:noProof/>
            </w:rPr>
            <w:drawing>
              <wp:inline distT="0" distB="0" distL="0" distR="0" wp14:anchorId="38683E2E" wp14:editId="12263472">
                <wp:extent cx="2160000" cy="216466"/>
                <wp:effectExtent l="0" t="0" r="0" b="0"/>
                <wp:docPr id="1295255577" name="Picture 2" descr="C:\Users\디자인팀\Creative Cloud Files\00.CI, 브랜드\JBSV\로고 모음\JBSV_CI_fullname-01.png">
                  <a:extLst xmlns:a="http://schemas.openxmlformats.org/drawingml/2006/main">
                    <a:ext uri="{FF2B5EF4-FFF2-40B4-BE49-F238E27FC236}">
                      <a16:creationId xmlns:a16="http://schemas.microsoft.com/office/drawing/2014/main" id="{52ED3137-8CC6-988D-40EC-6A3952F8B6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디자인팀\Creative Cloud Files\00.CI, 브랜드\JBSV\로고 모음\JBSV_CI_fullname-01.png">
                          <a:extLst>
                            <a:ext uri="{FF2B5EF4-FFF2-40B4-BE49-F238E27FC236}">
                              <a16:creationId xmlns:a16="http://schemas.microsoft.com/office/drawing/2014/main" id="{52ED3137-8CC6-988D-40EC-6A3952F8B69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000" cy="216466"/>
                        </a:xfrm>
                        <a:prstGeom prst="rect">
                          <a:avLst/>
                        </a:prstGeom>
                        <a:noFill/>
                      </pic:spPr>
                    </pic:pic>
                  </a:graphicData>
                </a:graphic>
              </wp:inline>
            </w:drawing>
          </w:r>
        </w:p>
      </w:tc>
      <w:tc>
        <w:tcPr>
          <w:tcW w:w="2500" w:type="pct"/>
          <w:vAlign w:val="center"/>
        </w:tcPr>
        <w:p w14:paraId="7F9986C7" w14:textId="216D3003" w:rsidR="00DB1C3F" w:rsidRDefault="00DB1C3F" w:rsidP="00C4294C">
          <w:pPr>
            <w:pStyle w:val="Header"/>
            <w:tabs>
              <w:tab w:val="clear" w:pos="4680"/>
              <w:tab w:val="clear" w:pos="9360"/>
              <w:tab w:val="left" w:pos="2542"/>
            </w:tabs>
            <w:jc w:val="right"/>
            <w:rPr>
              <w:rFonts w:ascii="Times New Roman" w:hAnsi="Times New Roman" w:cs="Times New Roman"/>
            </w:rPr>
          </w:pPr>
          <w:r>
            <w:rPr>
              <w:rFonts w:ascii="Times New Roman" w:hAnsi="Times New Roman" w:cs="Times New Roman"/>
            </w:rPr>
            <w:tab/>
          </w:r>
          <w:r>
            <w:rPr>
              <w:noProof/>
            </w:rPr>
            <w:drawing>
              <wp:inline distT="0" distB="0" distL="0" distR="0" wp14:anchorId="74D7967D" wp14:editId="0DB52A7B">
                <wp:extent cx="720000" cy="340896"/>
                <wp:effectExtent l="0" t="0" r="4445" b="2540"/>
                <wp:docPr id="1359162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82087" name="Picture 1304482087"/>
                        <pic:cNvPicPr/>
                      </pic:nvPicPr>
                      <pic:blipFill>
                        <a:blip r:embed="rId2"/>
                        <a:stretch>
                          <a:fillRect/>
                        </a:stretch>
                      </pic:blipFill>
                      <pic:spPr>
                        <a:xfrm>
                          <a:off x="0" y="0"/>
                          <a:ext cx="720000" cy="340896"/>
                        </a:xfrm>
                        <a:prstGeom prst="rect">
                          <a:avLst/>
                        </a:prstGeom>
                      </pic:spPr>
                    </pic:pic>
                  </a:graphicData>
                </a:graphic>
              </wp:inline>
            </w:drawing>
          </w:r>
        </w:p>
      </w:tc>
    </w:tr>
  </w:tbl>
  <w:p w14:paraId="6E62FB2F" w14:textId="77777777" w:rsidR="00DB1C3F" w:rsidRPr="00DB1C3F" w:rsidRDefault="00DB1C3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228"/>
    <w:multiLevelType w:val="hybridMultilevel"/>
    <w:tmpl w:val="560EED3C"/>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15:restartNumberingAfterBreak="0">
    <w:nsid w:val="08D87709"/>
    <w:multiLevelType w:val="hybridMultilevel"/>
    <w:tmpl w:val="DFCC13DE"/>
    <w:lvl w:ilvl="0" w:tplc="AA82EDA8">
      <w:start w:val="1"/>
      <w:numFmt w:val="decimal"/>
      <w:lvlText w:val="%1."/>
      <w:lvlJc w:val="left"/>
      <w:pPr>
        <w:ind w:left="720" w:hanging="360"/>
      </w:pPr>
      <w:rPr>
        <w:rFonts w:hint="default"/>
        <w:b w:val="0"/>
        <w:bCs w:val="0"/>
      </w:rPr>
    </w:lvl>
    <w:lvl w:ilvl="1" w:tplc="E3B2C81A">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B7DEB"/>
    <w:multiLevelType w:val="hybridMultilevel"/>
    <w:tmpl w:val="ABF0B978"/>
    <w:lvl w:ilvl="0" w:tplc="5BE269D8">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21C423DB"/>
    <w:multiLevelType w:val="hybridMultilevel"/>
    <w:tmpl w:val="560EED3C"/>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4" w15:restartNumberingAfterBreak="0">
    <w:nsid w:val="56136458"/>
    <w:multiLevelType w:val="hybridMultilevel"/>
    <w:tmpl w:val="48EC1156"/>
    <w:lvl w:ilvl="0" w:tplc="86EEF77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637A7"/>
    <w:multiLevelType w:val="hybridMultilevel"/>
    <w:tmpl w:val="557E147A"/>
    <w:lvl w:ilvl="0" w:tplc="62909E6E">
      <w:start w:val="1"/>
      <w:numFmt w:val="lowerLetter"/>
      <w:lvlText w:val="%1."/>
      <w:lvlJc w:val="left"/>
      <w:pPr>
        <w:ind w:left="1179" w:hanging="360"/>
      </w:pPr>
      <w:rPr>
        <w:rFonts w:hint="default"/>
        <w:b/>
        <w:bCs w:val="0"/>
      </w:rPr>
    </w:lvl>
    <w:lvl w:ilvl="1" w:tplc="04090019">
      <w:start w:val="1"/>
      <w:numFmt w:val="lowerLetter"/>
      <w:lvlText w:val="%2."/>
      <w:lvlJc w:val="left"/>
      <w:pPr>
        <w:ind w:left="1440" w:hanging="360"/>
      </w:pPr>
    </w:lvl>
    <w:lvl w:ilvl="2" w:tplc="02DC1F66">
      <w:start w:val="2"/>
      <w:numFmt w:val="bullet"/>
      <w:lvlText w:val="-"/>
      <w:lvlJc w:val="left"/>
      <w:pPr>
        <w:ind w:left="2340" w:hanging="360"/>
      </w:pPr>
      <w:rPr>
        <w:rFonts w:ascii="Times New Roman" w:eastAsiaTheme="minorHAnsi" w:hAnsi="Times New Roman" w:cs="Times New Roman"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14825"/>
    <w:multiLevelType w:val="hybridMultilevel"/>
    <w:tmpl w:val="560EED3C"/>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7" w15:restartNumberingAfterBreak="0">
    <w:nsid w:val="799343E5"/>
    <w:multiLevelType w:val="hybridMultilevel"/>
    <w:tmpl w:val="3A3C6AFE"/>
    <w:lvl w:ilvl="0" w:tplc="EAD8DE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910738">
    <w:abstractNumId w:val="5"/>
  </w:num>
  <w:num w:numId="2" w16cid:durableId="1369840407">
    <w:abstractNumId w:val="4"/>
  </w:num>
  <w:num w:numId="3" w16cid:durableId="1118182609">
    <w:abstractNumId w:val="1"/>
  </w:num>
  <w:num w:numId="4" w16cid:durableId="1605767065">
    <w:abstractNumId w:val="2"/>
  </w:num>
  <w:num w:numId="5" w16cid:durableId="651563472">
    <w:abstractNumId w:val="0"/>
  </w:num>
  <w:num w:numId="6" w16cid:durableId="2131706672">
    <w:abstractNumId w:val="6"/>
  </w:num>
  <w:num w:numId="7" w16cid:durableId="2007317453">
    <w:abstractNumId w:val="7"/>
  </w:num>
  <w:num w:numId="8" w16cid:durableId="1054739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11"/>
    <w:rsid w:val="000106B8"/>
    <w:rsid w:val="00011E2A"/>
    <w:rsid w:val="00063056"/>
    <w:rsid w:val="000A3DEC"/>
    <w:rsid w:val="00183D02"/>
    <w:rsid w:val="001A2B6E"/>
    <w:rsid w:val="001A6BA8"/>
    <w:rsid w:val="001F0B5D"/>
    <w:rsid w:val="001F4287"/>
    <w:rsid w:val="00272255"/>
    <w:rsid w:val="00281B6B"/>
    <w:rsid w:val="002C41EA"/>
    <w:rsid w:val="0030556F"/>
    <w:rsid w:val="003705A6"/>
    <w:rsid w:val="00382C8D"/>
    <w:rsid w:val="003954F5"/>
    <w:rsid w:val="003C53B1"/>
    <w:rsid w:val="00400242"/>
    <w:rsid w:val="004233EE"/>
    <w:rsid w:val="004A509C"/>
    <w:rsid w:val="00516CF8"/>
    <w:rsid w:val="00576EDA"/>
    <w:rsid w:val="005F1EC9"/>
    <w:rsid w:val="00613B10"/>
    <w:rsid w:val="00691D76"/>
    <w:rsid w:val="00695008"/>
    <w:rsid w:val="006A3DFD"/>
    <w:rsid w:val="006C5811"/>
    <w:rsid w:val="006E7039"/>
    <w:rsid w:val="007E721E"/>
    <w:rsid w:val="00835E0F"/>
    <w:rsid w:val="00844402"/>
    <w:rsid w:val="00844F24"/>
    <w:rsid w:val="00873CFD"/>
    <w:rsid w:val="00875CF0"/>
    <w:rsid w:val="00887156"/>
    <w:rsid w:val="00896664"/>
    <w:rsid w:val="00905DF9"/>
    <w:rsid w:val="00936611"/>
    <w:rsid w:val="00946AFF"/>
    <w:rsid w:val="00964FBA"/>
    <w:rsid w:val="00967668"/>
    <w:rsid w:val="009A1C0C"/>
    <w:rsid w:val="009B07F1"/>
    <w:rsid w:val="009E5C54"/>
    <w:rsid w:val="009F044E"/>
    <w:rsid w:val="009F3B52"/>
    <w:rsid w:val="00A412AB"/>
    <w:rsid w:val="00A52225"/>
    <w:rsid w:val="00A84838"/>
    <w:rsid w:val="00AB4404"/>
    <w:rsid w:val="00AB462B"/>
    <w:rsid w:val="00AC3774"/>
    <w:rsid w:val="00AF2B58"/>
    <w:rsid w:val="00C4294C"/>
    <w:rsid w:val="00C50436"/>
    <w:rsid w:val="00C729B1"/>
    <w:rsid w:val="00CF1338"/>
    <w:rsid w:val="00CF19E8"/>
    <w:rsid w:val="00CF39B8"/>
    <w:rsid w:val="00D042DE"/>
    <w:rsid w:val="00D06840"/>
    <w:rsid w:val="00D40A63"/>
    <w:rsid w:val="00D4415A"/>
    <w:rsid w:val="00D570B0"/>
    <w:rsid w:val="00D651AE"/>
    <w:rsid w:val="00DA6B21"/>
    <w:rsid w:val="00DB1C3F"/>
    <w:rsid w:val="00DB62FF"/>
    <w:rsid w:val="00E059AF"/>
    <w:rsid w:val="00E161A9"/>
    <w:rsid w:val="00E33A19"/>
    <w:rsid w:val="00E539C4"/>
    <w:rsid w:val="00E93DE0"/>
    <w:rsid w:val="00ED7283"/>
    <w:rsid w:val="00F10D33"/>
    <w:rsid w:val="00F1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39F6"/>
  <w15:chartTrackingRefBased/>
  <w15:docId w15:val="{7F11E8F2-6EF2-4340-8DDF-CE65D20D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811"/>
  </w:style>
  <w:style w:type="paragraph" w:styleId="Heading1">
    <w:name w:val="heading 1"/>
    <w:basedOn w:val="Normal"/>
    <w:next w:val="Normal"/>
    <w:link w:val="Heading1Char"/>
    <w:uiPriority w:val="9"/>
    <w:qFormat/>
    <w:rsid w:val="006C5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8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8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8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811"/>
    <w:rPr>
      <w:rFonts w:eastAsiaTheme="majorEastAsia" w:cstheme="majorBidi"/>
      <w:color w:val="272727" w:themeColor="text1" w:themeTint="D8"/>
    </w:rPr>
  </w:style>
  <w:style w:type="paragraph" w:styleId="Title">
    <w:name w:val="Title"/>
    <w:basedOn w:val="Normal"/>
    <w:next w:val="Normal"/>
    <w:link w:val="TitleChar"/>
    <w:uiPriority w:val="10"/>
    <w:qFormat/>
    <w:rsid w:val="006C5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811"/>
    <w:pPr>
      <w:spacing w:before="160"/>
      <w:jc w:val="center"/>
    </w:pPr>
    <w:rPr>
      <w:i/>
      <w:iCs/>
      <w:color w:val="404040" w:themeColor="text1" w:themeTint="BF"/>
    </w:rPr>
  </w:style>
  <w:style w:type="character" w:customStyle="1" w:styleId="QuoteChar">
    <w:name w:val="Quote Char"/>
    <w:basedOn w:val="DefaultParagraphFont"/>
    <w:link w:val="Quote"/>
    <w:uiPriority w:val="29"/>
    <w:rsid w:val="006C5811"/>
    <w:rPr>
      <w:i/>
      <w:iCs/>
      <w:color w:val="404040" w:themeColor="text1" w:themeTint="BF"/>
    </w:rPr>
  </w:style>
  <w:style w:type="paragraph" w:styleId="ListParagraph">
    <w:name w:val="List Paragraph"/>
    <w:basedOn w:val="Normal"/>
    <w:uiPriority w:val="34"/>
    <w:qFormat/>
    <w:rsid w:val="006C5811"/>
    <w:pPr>
      <w:ind w:left="720"/>
      <w:contextualSpacing/>
    </w:pPr>
  </w:style>
  <w:style w:type="character" w:styleId="IntenseEmphasis">
    <w:name w:val="Intense Emphasis"/>
    <w:basedOn w:val="DefaultParagraphFont"/>
    <w:uiPriority w:val="21"/>
    <w:qFormat/>
    <w:rsid w:val="006C5811"/>
    <w:rPr>
      <w:i/>
      <w:iCs/>
      <w:color w:val="2F5496" w:themeColor="accent1" w:themeShade="BF"/>
    </w:rPr>
  </w:style>
  <w:style w:type="paragraph" w:styleId="IntenseQuote">
    <w:name w:val="Intense Quote"/>
    <w:basedOn w:val="Normal"/>
    <w:next w:val="Normal"/>
    <w:link w:val="IntenseQuoteChar"/>
    <w:uiPriority w:val="30"/>
    <w:qFormat/>
    <w:rsid w:val="006C5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811"/>
    <w:rPr>
      <w:i/>
      <w:iCs/>
      <w:color w:val="2F5496" w:themeColor="accent1" w:themeShade="BF"/>
    </w:rPr>
  </w:style>
  <w:style w:type="character" w:styleId="IntenseReference">
    <w:name w:val="Intense Reference"/>
    <w:basedOn w:val="DefaultParagraphFont"/>
    <w:uiPriority w:val="32"/>
    <w:qFormat/>
    <w:rsid w:val="006C5811"/>
    <w:rPr>
      <w:b/>
      <w:bCs/>
      <w:smallCaps/>
      <w:color w:val="2F5496" w:themeColor="accent1" w:themeShade="BF"/>
      <w:spacing w:val="5"/>
    </w:rPr>
  </w:style>
  <w:style w:type="table" w:styleId="TableGrid">
    <w:name w:val="Table Grid"/>
    <w:basedOn w:val="TableNormal"/>
    <w:uiPriority w:val="39"/>
    <w:rsid w:val="006C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5811"/>
    <w:rPr>
      <w:sz w:val="16"/>
      <w:szCs w:val="16"/>
    </w:rPr>
  </w:style>
  <w:style w:type="paragraph" w:styleId="CommentText">
    <w:name w:val="annotation text"/>
    <w:basedOn w:val="Normal"/>
    <w:link w:val="CommentTextChar"/>
    <w:uiPriority w:val="99"/>
    <w:unhideWhenUsed/>
    <w:rsid w:val="006C5811"/>
    <w:pPr>
      <w:spacing w:line="240" w:lineRule="auto"/>
    </w:pPr>
    <w:rPr>
      <w:sz w:val="20"/>
      <w:szCs w:val="20"/>
    </w:rPr>
  </w:style>
  <w:style w:type="character" w:customStyle="1" w:styleId="CommentTextChar">
    <w:name w:val="Comment Text Char"/>
    <w:basedOn w:val="DefaultParagraphFont"/>
    <w:link w:val="CommentText"/>
    <w:uiPriority w:val="99"/>
    <w:rsid w:val="006C5811"/>
    <w:rPr>
      <w:sz w:val="20"/>
      <w:szCs w:val="20"/>
    </w:rPr>
  </w:style>
  <w:style w:type="paragraph" w:styleId="Header">
    <w:name w:val="header"/>
    <w:basedOn w:val="Normal"/>
    <w:link w:val="HeaderChar"/>
    <w:uiPriority w:val="99"/>
    <w:unhideWhenUsed/>
    <w:rsid w:val="00DB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3F"/>
  </w:style>
  <w:style w:type="paragraph" w:styleId="Footer">
    <w:name w:val="footer"/>
    <w:basedOn w:val="Normal"/>
    <w:link w:val="FooterChar"/>
    <w:uiPriority w:val="99"/>
    <w:unhideWhenUsed/>
    <w:rsid w:val="00DB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3F"/>
  </w:style>
  <w:style w:type="paragraph" w:styleId="Revision">
    <w:name w:val="Revision"/>
    <w:hidden/>
    <w:uiPriority w:val="99"/>
    <w:semiHidden/>
    <w:rsid w:val="00E059AF"/>
    <w:pPr>
      <w:spacing w:after="0" w:line="240" w:lineRule="auto"/>
    </w:pPr>
  </w:style>
  <w:style w:type="paragraph" w:styleId="CommentSubject">
    <w:name w:val="annotation subject"/>
    <w:basedOn w:val="CommentText"/>
    <w:next w:val="CommentText"/>
    <w:link w:val="CommentSubjectChar"/>
    <w:uiPriority w:val="99"/>
    <w:semiHidden/>
    <w:unhideWhenUsed/>
    <w:rsid w:val="001F0B5D"/>
    <w:rPr>
      <w:b/>
      <w:bCs/>
    </w:rPr>
  </w:style>
  <w:style w:type="character" w:customStyle="1" w:styleId="CommentSubjectChar">
    <w:name w:val="Comment Subject Char"/>
    <w:basedOn w:val="CommentTextChar"/>
    <w:link w:val="CommentSubject"/>
    <w:uiPriority w:val="99"/>
    <w:semiHidden/>
    <w:rsid w:val="001F0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Nam Hoang</dc:creator>
  <cp:keywords/>
  <dc:description/>
  <cp:lastModifiedBy>Luu Ngoc Tram</cp:lastModifiedBy>
  <cp:revision>12</cp:revision>
  <cp:lastPrinted>2025-11-26T02:18:00Z</cp:lastPrinted>
  <dcterms:created xsi:type="dcterms:W3CDTF">2025-11-20T22:21:00Z</dcterms:created>
  <dcterms:modified xsi:type="dcterms:W3CDTF">2025-11-27T04:29:00Z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</vt:lpwstr>
  </property>
</Properties>
</file>